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0B3A2">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人文社会科学院关于开展2025年度人文社科类科研业绩统计与审核工作的通知</w:t>
      </w:r>
    </w:p>
    <w:p w14:paraId="735B14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28924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学院、有关单位:</w:t>
      </w:r>
    </w:p>
    <w:p w14:paraId="18B498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根据《关于做好2025年绩效工资分配工作的通知》（海师人函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47号），现需开展</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人文社科类</w:t>
      </w:r>
      <w:r>
        <w:rPr>
          <w:rFonts w:hint="eastAsia" w:ascii="仿宋_GB2312" w:hAnsi="仿宋_GB2312" w:eastAsia="仿宋_GB2312" w:cs="仿宋_GB2312"/>
          <w:sz w:val="32"/>
          <w:szCs w:val="32"/>
        </w:rPr>
        <w:t>科研业绩</w:t>
      </w:r>
      <w:r>
        <w:rPr>
          <w:rFonts w:hint="eastAsia" w:ascii="仿宋_GB2312" w:hAnsi="仿宋_GB2312" w:eastAsia="仿宋_GB2312" w:cs="仿宋_GB2312"/>
          <w:sz w:val="32"/>
          <w:szCs w:val="32"/>
          <w:lang w:val="en-US" w:eastAsia="zh-CN"/>
        </w:rPr>
        <w:t>统计与审核工作</w:t>
      </w:r>
      <w:r>
        <w:rPr>
          <w:rFonts w:hint="eastAsia" w:ascii="仿宋_GB2312" w:hAnsi="仿宋_GB2312" w:eastAsia="仿宋_GB2312" w:cs="仿宋_GB2312"/>
          <w:sz w:val="32"/>
          <w:szCs w:val="32"/>
        </w:rPr>
        <w:t>，请各</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学院(单位)</w:t>
      </w:r>
      <w:r>
        <w:rPr>
          <w:rFonts w:hint="eastAsia" w:ascii="仿宋_GB2312" w:hAnsi="仿宋_GB2312" w:eastAsia="仿宋_GB2312" w:cs="仿宋_GB2312"/>
          <w:sz w:val="32"/>
          <w:szCs w:val="32"/>
          <w:lang w:val="en-US" w:eastAsia="zh-CN"/>
        </w:rPr>
        <w:t>认真组织</w:t>
      </w:r>
      <w:r>
        <w:rPr>
          <w:rFonts w:hint="eastAsia" w:ascii="仿宋_GB2312" w:hAnsi="仿宋_GB2312" w:eastAsia="仿宋_GB2312" w:cs="仿宋_GB2312"/>
          <w:sz w:val="32"/>
          <w:szCs w:val="32"/>
        </w:rPr>
        <w:t>。现将有关事项通知如下:</w:t>
      </w:r>
    </w:p>
    <w:p w14:paraId="6464D3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一、科研业绩统计范围</w:t>
      </w:r>
    </w:p>
    <w:p w14:paraId="0E811C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(一)统计202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月1日起至202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 31日取得的科研绩效的科研业绩。</w:t>
      </w:r>
    </w:p>
    <w:p w14:paraId="48B693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每项科研业绩限统计一次，不得重复统计。</w:t>
      </w:r>
    </w:p>
    <w:p w14:paraId="2FE239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(三)机关各部门“双肩挑”人员的科研业绩按学科相关原则归入到相应学院统计。</w:t>
      </w:r>
    </w:p>
    <w:p w14:paraId="1ED87DEC">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（四）</w:t>
      </w:r>
      <w:r>
        <w:rPr>
          <w:rFonts w:hint="eastAsia" w:ascii="仿宋_GB2312" w:hAnsi="仿宋_GB2312" w:eastAsia="仿宋_GB2312" w:cs="仿宋_GB2312"/>
          <w:sz w:val="32"/>
          <w:szCs w:val="32"/>
          <w:lang w:eastAsia="zh-CN"/>
        </w:rPr>
        <w:t>根据学校文件要求，论文</w:t>
      </w:r>
      <w:r>
        <w:rPr>
          <w:rFonts w:hint="eastAsia" w:ascii="仿宋_GB2312" w:hAnsi="仿宋_GB2312" w:eastAsia="仿宋_GB2312" w:cs="仿宋_GB2312"/>
          <w:sz w:val="32"/>
          <w:szCs w:val="32"/>
          <w:lang w:val="en-US" w:eastAsia="zh-CN"/>
        </w:rPr>
        <w:t>和著作</w:t>
      </w:r>
      <w:r>
        <w:rPr>
          <w:rFonts w:hint="eastAsia" w:ascii="仿宋_GB2312" w:hAnsi="仿宋_GB2312" w:eastAsia="仿宋_GB2312" w:cs="仿宋_GB2312"/>
          <w:sz w:val="32"/>
          <w:szCs w:val="32"/>
          <w:lang w:eastAsia="zh-CN"/>
        </w:rPr>
        <w:t>佐证材料需提供检索报告</w:t>
      </w:r>
      <w:r>
        <w:rPr>
          <w:rFonts w:hint="eastAsia" w:ascii="仿宋_GB2312" w:hAnsi="仿宋_GB2312" w:eastAsia="仿宋_GB2312" w:cs="仿宋_GB2312"/>
          <w:sz w:val="32"/>
          <w:szCs w:val="32"/>
          <w:lang w:val="en-US" w:eastAsia="zh-CN"/>
        </w:rPr>
        <w:t>和查询结果</w:t>
      </w:r>
      <w:r>
        <w:rPr>
          <w:rFonts w:hint="eastAsia" w:ascii="仿宋_GB2312" w:hAnsi="仿宋_GB2312" w:eastAsia="仿宋_GB2312" w:cs="仿宋_GB2312"/>
          <w:sz w:val="32"/>
          <w:szCs w:val="32"/>
          <w:lang w:eastAsia="zh-CN"/>
        </w:rPr>
        <w:t>。请</w:t>
      </w:r>
      <w:r>
        <w:rPr>
          <w:rFonts w:hint="default" w:ascii="仿宋_GB2312" w:hAnsi="仿宋_GB2312" w:eastAsia="仿宋_GB2312" w:cs="仿宋_GB2312"/>
          <w:sz w:val="32"/>
          <w:szCs w:val="32"/>
          <w:lang w:eastAsia="zh-CN"/>
        </w:rPr>
        <w:t>将所发表论文的</w:t>
      </w:r>
      <w:r>
        <w:rPr>
          <w:rFonts w:hint="eastAsia" w:ascii="仿宋_GB2312" w:hAnsi="仿宋_GB2312" w:eastAsia="仿宋_GB2312" w:cs="仿宋_GB2312"/>
          <w:sz w:val="32"/>
          <w:szCs w:val="32"/>
          <w:lang w:val="en-US" w:eastAsia="zh-CN"/>
        </w:rPr>
        <w:t>知网检索页网址</w:t>
      </w:r>
      <w:r>
        <w:rPr>
          <w:rFonts w:hint="default" w:ascii="仿宋_GB2312" w:hAnsi="仿宋_GB2312" w:eastAsia="仿宋_GB2312" w:cs="仿宋_GB2312"/>
          <w:sz w:val="32"/>
          <w:szCs w:val="32"/>
          <w:lang w:eastAsia="zh-CN"/>
        </w:rPr>
        <w:t>复制并填入科研业绩统计表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著作在国家新闻出版署的检索页网址复制并填入科研业绩统计表。外文论文在Web of Science数据库能查询到的可先提供wos查询结果，</w:t>
      </w:r>
      <w:r>
        <w:rPr>
          <w:rFonts w:hint="eastAsia" w:ascii="仿宋_GB2312" w:hAnsi="仿宋_GB2312" w:eastAsia="仿宋_GB2312" w:cs="仿宋_GB2312"/>
          <w:sz w:val="32"/>
          <w:szCs w:val="32"/>
          <w:lang w:eastAsia="zh-CN"/>
        </w:rPr>
        <w:t>以便纳入科研业绩</w:t>
      </w:r>
      <w:r>
        <w:rPr>
          <w:rFonts w:hint="default" w:ascii="仿宋_GB2312" w:hAnsi="仿宋_GB2312" w:eastAsia="仿宋_GB2312" w:cs="仿宋_GB2312"/>
          <w:sz w:val="32"/>
          <w:szCs w:val="32"/>
          <w:lang w:eastAsia="zh-CN"/>
        </w:rPr>
        <w:t>（具体操作见本通知第三部分）</w:t>
      </w:r>
      <w:r>
        <w:rPr>
          <w:rFonts w:hint="eastAsia" w:ascii="仿宋_GB2312" w:hAnsi="仿宋_GB2312" w:eastAsia="仿宋_GB2312" w:cs="仿宋_GB2312"/>
          <w:sz w:val="32"/>
          <w:szCs w:val="32"/>
          <w:lang w:eastAsia="zh-CN"/>
        </w:rPr>
        <w:t>。</w:t>
      </w:r>
    </w:p>
    <w:p w14:paraId="678A04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二、科研业绩统计流程</w:t>
      </w:r>
    </w:p>
    <w:p w14:paraId="05111E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 xml:space="preserve">(一) </w:t>
      </w:r>
      <w:r>
        <w:rPr>
          <w:rFonts w:hint="eastAsia" w:ascii="楷体" w:hAnsi="楷体" w:eastAsia="楷体" w:cs="楷体"/>
          <w:sz w:val="32"/>
          <w:szCs w:val="32"/>
          <w:lang w:val="en-US" w:eastAsia="zh-CN"/>
        </w:rPr>
        <w:t>基</w:t>
      </w:r>
      <w:r>
        <w:rPr>
          <w:rFonts w:hint="eastAsia" w:ascii="楷体" w:hAnsi="楷体" w:eastAsia="楷体" w:cs="楷体"/>
          <w:sz w:val="32"/>
          <w:szCs w:val="32"/>
        </w:rPr>
        <w:t>本原则</w:t>
      </w:r>
    </w:p>
    <w:p w14:paraId="126C64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科研业绩的审核与认定以科研管理系统数据为准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涉密科研成果与应用成果、项目除外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，未录入系统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未经各学院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审核通过的科研业绩不予认定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因科研业绩未上传至科研系统造成的相关后果由学院及教师个人承担</w:t>
      </w:r>
      <w:r>
        <w:rPr>
          <w:rFonts w:hint="eastAsia" w:ascii="仿宋_GB2312" w:hAnsi="仿宋_GB2312" w:eastAsia="仿宋_GB2312" w:cs="仿宋_GB2312"/>
          <w:sz w:val="32"/>
          <w:szCs w:val="32"/>
          <w:lang w:eastAsia="zh-CN"/>
        </w:rPr>
        <w:t>。科研管理系统业绩录入规范</w:t>
      </w:r>
      <w:r>
        <w:rPr>
          <w:rFonts w:hint="eastAsia" w:ascii="仿宋_GB2312" w:hAnsi="仿宋_GB2312" w:eastAsia="仿宋_GB2312" w:cs="仿宋_GB2312"/>
          <w:sz w:val="32"/>
          <w:szCs w:val="32"/>
        </w:rPr>
        <w:t>具体操作流程详见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科研管理系统业绩录入规范说明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(附件1)。</w:t>
      </w:r>
    </w:p>
    <w:p w14:paraId="61B20C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2.请各教职员工、</w:t>
      </w:r>
      <w:r>
        <w:rPr>
          <w:rFonts w:hint="eastAsia" w:ascii="仿宋_GB2312" w:hAnsi="仿宋_GB2312" w:eastAsia="仿宋_GB2312" w:cs="仿宋_GB2312"/>
          <w:sz w:val="32"/>
          <w:szCs w:val="32"/>
        </w:rPr>
        <w:t>各学院(单位)</w:t>
      </w:r>
      <w:r>
        <w:rPr>
          <w:rFonts w:hint="eastAsia" w:ascii="仿宋_GB2312" w:hAnsi="仿宋_GB2312" w:eastAsia="仿宋_GB2312" w:cs="仿宋_GB2312"/>
          <w:sz w:val="32"/>
          <w:szCs w:val="32"/>
          <w:lang w:val="en-US" w:eastAsia="zh-CN"/>
        </w:rPr>
        <w:t>严格按照《海南师范大学科研诚信管理办法（试行）》（海师办〔2023〕58号）做好报送、统计与审核工作，恪守科研诚信，严禁弄虚作假。</w:t>
      </w:r>
      <w:r>
        <w:rPr>
          <w:rFonts w:hint="eastAsia" w:ascii="仿宋_GB2312" w:hAnsi="仿宋_GB2312" w:eastAsia="仿宋_GB2312" w:cs="仿宋_GB2312"/>
          <w:sz w:val="32"/>
          <w:szCs w:val="32"/>
        </w:rPr>
        <w:t>各学院(单位)参照严格执行“谁审核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谁签字、谁负责”的要求，科研人员务必要高度自觉、诚信自律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一旦发现弄虚作假等学术不端行为，实行“一票否决制”，取消当年科研业绩核算，同时追究相关责任。</w:t>
      </w:r>
    </w:p>
    <w:p w14:paraId="42FE41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lang w:val="en-US"/>
        </w:rPr>
      </w:pPr>
      <w:r>
        <w:rPr>
          <w:rFonts w:hint="eastAsia" w:ascii="楷体" w:hAnsi="楷体" w:eastAsia="楷体" w:cs="楷体"/>
          <w:sz w:val="32"/>
          <w:szCs w:val="32"/>
        </w:rPr>
        <w:t>(二)</w:t>
      </w:r>
      <w:r>
        <w:rPr>
          <w:rFonts w:hint="eastAsia" w:ascii="楷体" w:hAnsi="楷体" w:eastAsia="楷体" w:cs="楷体"/>
          <w:sz w:val="32"/>
          <w:szCs w:val="32"/>
          <w:lang w:val="en-US" w:eastAsia="zh-CN"/>
        </w:rPr>
        <w:t>统计方式</w:t>
      </w:r>
    </w:p>
    <w:p w14:paraId="4BCB4F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此次</w:t>
      </w:r>
      <w:r>
        <w:rPr>
          <w:rFonts w:hint="eastAsia" w:ascii="仿宋_GB2312" w:hAnsi="仿宋_GB2312" w:eastAsia="仿宋_GB2312" w:cs="仿宋_GB2312"/>
          <w:sz w:val="32"/>
          <w:szCs w:val="32"/>
        </w:rPr>
        <w:t>科研</w:t>
      </w:r>
      <w:r>
        <w:rPr>
          <w:rFonts w:hint="eastAsia" w:ascii="仿宋_GB2312" w:hAnsi="仿宋_GB2312" w:eastAsia="仿宋_GB2312" w:cs="仿宋_GB2312"/>
          <w:sz w:val="32"/>
          <w:szCs w:val="32"/>
          <w:lang w:val="en-US" w:eastAsia="zh-CN"/>
        </w:rPr>
        <w:t>业绩</w:t>
      </w:r>
      <w:r>
        <w:rPr>
          <w:rFonts w:hint="eastAsia" w:ascii="仿宋_GB2312" w:hAnsi="仿宋_GB2312" w:eastAsia="仿宋_GB2312" w:cs="仿宋_GB2312"/>
          <w:sz w:val="32"/>
          <w:szCs w:val="32"/>
        </w:rPr>
        <w:t>采取自下而上的统计方式，</w:t>
      </w:r>
      <w:r>
        <w:rPr>
          <w:rFonts w:hint="eastAsia" w:ascii="仿宋_GB2312" w:hAnsi="仿宋_GB2312" w:eastAsia="仿宋_GB2312" w:cs="仿宋_GB2312"/>
          <w:sz w:val="32"/>
          <w:szCs w:val="32"/>
          <w:lang w:val="en-US" w:eastAsia="zh-CN"/>
        </w:rPr>
        <w:t>涉及个人与团体工作量。统计审核流程</w:t>
      </w:r>
      <w:r>
        <w:rPr>
          <w:rFonts w:hint="eastAsia" w:ascii="仿宋_GB2312" w:hAnsi="仿宋_GB2312" w:eastAsia="仿宋_GB2312" w:cs="仿宋_GB2312"/>
          <w:sz w:val="32"/>
          <w:szCs w:val="32"/>
        </w:rPr>
        <w:t>按照个人填报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各学院(单位)审核、学校抽审的基本流程，由各学院(单位)统计审核后，报送</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人文社会科学院。</w:t>
      </w:r>
      <w:r>
        <w:rPr>
          <w:rFonts w:hint="eastAsia" w:ascii="仿宋_GB2312" w:hAnsi="仿宋_GB2312" w:eastAsia="仿宋_GB2312" w:cs="仿宋_GB2312"/>
          <w:sz w:val="32"/>
          <w:szCs w:val="32"/>
          <w:lang w:val="en-US" w:eastAsia="zh-CN"/>
        </w:rPr>
        <w:t>统计表格详见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项目类</w:t>
      </w:r>
      <w:r>
        <w:rPr>
          <w:rFonts w:hint="eastAsia" w:ascii="仿宋_GB2312" w:hAnsi="仿宋_GB2312" w:eastAsia="仿宋_GB2312" w:cs="仿宋_GB2312"/>
          <w:sz w:val="32"/>
          <w:szCs w:val="32"/>
        </w:rPr>
        <w:t>个人科研业绩统计表》(附件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成果类</w:t>
      </w:r>
      <w:r>
        <w:rPr>
          <w:rFonts w:hint="eastAsia" w:ascii="仿宋_GB2312" w:hAnsi="仿宋_GB2312" w:eastAsia="仿宋_GB2312" w:cs="仿宋_GB2312"/>
          <w:sz w:val="32"/>
          <w:szCs w:val="32"/>
        </w:rPr>
        <w:t>个人科研业绩统计表》(附件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《人文社科团体工作量统计表》(附件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40A688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（三）统计内容</w:t>
      </w:r>
    </w:p>
    <w:p w14:paraId="3AAFCD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《海南师范大学人文社会科学科研工作量化管理办法》，</w:t>
      </w:r>
      <w:r>
        <w:rPr>
          <w:rFonts w:hint="eastAsia" w:ascii="仿宋_GB2312" w:hAnsi="仿宋_GB2312" w:eastAsia="仿宋_GB2312" w:cs="仿宋_GB2312"/>
          <w:sz w:val="32"/>
          <w:szCs w:val="32"/>
          <w:lang w:val="en-US" w:eastAsia="zh-CN"/>
        </w:rPr>
        <w:t>需进行个人工作量与团体工作量统计与审核。个人工作量包含项目、论文、著作、应用成果、知识产权、文艺创作。团体工作量包含平台建设与重大攻关任务，具体参见（附件5）。</w:t>
      </w:r>
    </w:p>
    <w:p w14:paraId="20FBC5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（四）统计要求</w:t>
      </w:r>
    </w:p>
    <w:p w14:paraId="6D1F5D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各学院(单位)参照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海南师范大学绩效工资分配实施办法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（海师办〔2023〕44号）</w:t>
      </w:r>
      <w:r>
        <w:rPr>
          <w:rFonts w:hint="default" w:ascii="仿宋_GB2312" w:hAnsi="仿宋_GB2312" w:eastAsia="仿宋_GB2312" w:cs="仿宋_GB2312"/>
          <w:sz w:val="32"/>
          <w:szCs w:val="32"/>
          <w:lang w:val="en-US" w:eastAsia="zh-CN"/>
        </w:rPr>
        <w:t>《海南师范大学人文社会科学研究项目、成果及平台分类办法》（试行）</w:t>
      </w:r>
      <w:r>
        <w:rPr>
          <w:rFonts w:hint="eastAsia" w:ascii="仿宋_GB2312" w:hAnsi="仿宋_GB2312" w:eastAsia="仿宋_GB2312" w:cs="仿宋_GB2312"/>
          <w:sz w:val="32"/>
          <w:szCs w:val="32"/>
          <w:lang w:val="en-US" w:eastAsia="zh-CN"/>
        </w:rPr>
        <w:t>（海师办〔2020〕69号）进行科研业绩统计与审核，具体文件如下：</w:t>
      </w:r>
    </w:p>
    <w:p w14:paraId="5DE02D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附件5</w:t>
      </w:r>
      <w:r>
        <w:rPr>
          <w:rFonts w:hint="eastAsia" w:ascii="仿宋_GB2312" w:hAnsi="仿宋_GB2312" w:eastAsia="仿宋_GB2312" w:cs="仿宋_GB2312"/>
          <w:sz w:val="32"/>
          <w:szCs w:val="32"/>
          <w:lang w:eastAsia="zh-CN"/>
        </w:rPr>
        <w:t>《海南师范大学人文社会科学科研工作量化管理办法》</w:t>
      </w:r>
    </w:p>
    <w:p w14:paraId="29533B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附件6《海南师范大学科学研究项目与成果业绩认定细则》</w:t>
      </w:r>
    </w:p>
    <w:p w14:paraId="623956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附件7</w:t>
      </w:r>
      <w:r>
        <w:rPr>
          <w:rFonts w:hint="default" w:ascii="仿宋_GB2312" w:hAnsi="仿宋_GB2312" w:eastAsia="仿宋_GB2312" w:cs="仿宋_GB2312"/>
          <w:sz w:val="32"/>
          <w:szCs w:val="32"/>
          <w:lang w:val="en-US" w:eastAsia="zh-CN"/>
        </w:rPr>
        <w:t>《海南师范大学人文社会科学研究项目、成果及平台分类办法》（试行）</w:t>
      </w:r>
    </w:p>
    <w:p w14:paraId="65ACA6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不可计分</w:t>
      </w:r>
      <w:r>
        <w:rPr>
          <w:rFonts w:hint="eastAsia" w:ascii="仿宋_GB2312" w:hAnsi="仿宋_GB2312" w:eastAsia="仿宋_GB2312" w:cs="仿宋_GB2312"/>
          <w:sz w:val="32"/>
          <w:szCs w:val="32"/>
        </w:rPr>
        <w:t>的科研业绩</w:t>
      </w:r>
      <w:r>
        <w:rPr>
          <w:rFonts w:hint="eastAsia" w:ascii="仿宋_GB2312" w:hAnsi="仿宋_GB2312" w:eastAsia="仿宋_GB2312" w:cs="仿宋_GB2312"/>
          <w:sz w:val="32"/>
          <w:szCs w:val="32"/>
          <w:lang w:eastAsia="zh-CN"/>
        </w:rPr>
        <w:t>不得填写</w:t>
      </w:r>
      <w:r>
        <w:rPr>
          <w:rFonts w:hint="eastAsia" w:ascii="仿宋_GB2312" w:hAnsi="仿宋_GB2312" w:eastAsia="仿宋_GB2312" w:cs="仿宋_GB2312"/>
          <w:sz w:val="32"/>
          <w:szCs w:val="32"/>
        </w:rPr>
        <w:t>，并按照科研</w:t>
      </w:r>
      <w:r>
        <w:rPr>
          <w:rFonts w:hint="eastAsia" w:ascii="仿宋_GB2312" w:hAnsi="仿宋_GB2312" w:eastAsia="仿宋_GB2312" w:cs="仿宋_GB2312"/>
          <w:sz w:val="32"/>
          <w:szCs w:val="32"/>
          <w:lang w:val="en-US" w:eastAsia="zh-CN"/>
        </w:rPr>
        <w:t>业绩</w:t>
      </w:r>
      <w:r>
        <w:rPr>
          <w:rFonts w:hint="eastAsia" w:ascii="仿宋_GB2312" w:hAnsi="仿宋_GB2312" w:eastAsia="仿宋_GB2312" w:cs="仿宋_GB2312"/>
          <w:sz w:val="32"/>
          <w:szCs w:val="32"/>
        </w:rPr>
        <w:t>类型汇总本学院 (单位)《</w:t>
      </w:r>
      <w:r>
        <w:rPr>
          <w:rFonts w:hint="eastAsia" w:ascii="仿宋_GB2312" w:hAnsi="仿宋_GB2312" w:eastAsia="仿宋_GB2312" w:cs="仿宋_GB2312"/>
          <w:sz w:val="32"/>
          <w:szCs w:val="32"/>
          <w:lang w:val="en-US" w:eastAsia="zh-CN"/>
        </w:rPr>
        <w:t>项目类</w:t>
      </w:r>
      <w:r>
        <w:rPr>
          <w:rFonts w:hint="eastAsia" w:ascii="仿宋_GB2312" w:hAnsi="仿宋_GB2312" w:eastAsia="仿宋_GB2312" w:cs="仿宋_GB2312"/>
          <w:sz w:val="32"/>
          <w:szCs w:val="32"/>
        </w:rPr>
        <w:t>个人科研业绩统计表》(附件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成果类</w:t>
      </w:r>
      <w:r>
        <w:rPr>
          <w:rFonts w:hint="eastAsia" w:ascii="仿宋_GB2312" w:hAnsi="仿宋_GB2312" w:eastAsia="仿宋_GB2312" w:cs="仿宋_GB2312"/>
          <w:sz w:val="32"/>
          <w:szCs w:val="32"/>
        </w:rPr>
        <w:t>个人科研业绩统计表》(附件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)《人文社科团体工作量统计表》(附件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同时要求科研人员登录“科研管理系统”进行成果登记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请各学院(单位) 做好审核和公示工作，审核结果应在各学院(单位)内部公示不少于3 天。</w:t>
      </w:r>
    </w:p>
    <w:p w14:paraId="1FB3E94C">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3.应用成果材料均采用纸质流转，所有应用成果必须提交原件，以及具有批示/采纳页等其他相关佐证材料。</w:t>
      </w:r>
    </w:p>
    <w:p w14:paraId="356D8E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三、材料提交要求</w:t>
      </w:r>
    </w:p>
    <w:p w14:paraId="7F565467">
      <w:p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各学院(单位)</w:t>
      </w:r>
      <w:r>
        <w:rPr>
          <w:rFonts w:hint="default" w:ascii="仿宋_GB2312" w:hAnsi="仿宋_GB2312" w:eastAsia="仿宋_GB2312" w:cs="仿宋_GB2312"/>
          <w:sz w:val="32"/>
          <w:szCs w:val="32"/>
        </w:rPr>
        <w:t>将</w:t>
      </w:r>
      <w:r>
        <w:rPr>
          <w:rFonts w:hint="eastAsia" w:ascii="仿宋_GB2312" w:hAnsi="仿宋_GB2312" w:eastAsia="仿宋_GB2312" w:cs="仿宋_GB2312"/>
          <w:sz w:val="32"/>
          <w:szCs w:val="32"/>
        </w:rPr>
        <w:t>审核公示后</w:t>
      </w:r>
      <w:r>
        <w:rPr>
          <w:rFonts w:hint="default" w:ascii="仿宋_GB2312" w:hAnsi="仿宋_GB2312" w:eastAsia="仿宋_GB2312" w:cs="仿宋_GB2312"/>
          <w:sz w:val="32"/>
          <w:szCs w:val="32"/>
        </w:rPr>
        <w:t>的结果</w:t>
      </w:r>
      <w:r>
        <w:rPr>
          <w:rFonts w:hint="eastAsia" w:ascii="仿宋_GB2312" w:hAnsi="仿宋_GB2312" w:eastAsia="仿宋_GB2312" w:cs="仿宋_GB2312"/>
          <w:sz w:val="32"/>
          <w:szCs w:val="32"/>
        </w:rPr>
        <w:t>报送至</w:t>
      </w:r>
      <w:r>
        <w:rPr>
          <w:rFonts w:hint="eastAsia" w:ascii="仿宋_GB2312" w:hAnsi="仿宋_GB2312" w:eastAsia="仿宋_GB2312" w:cs="仿宋_GB2312"/>
          <w:sz w:val="32"/>
          <w:szCs w:val="32"/>
          <w:lang w:val="en-US" w:eastAsia="zh-CN"/>
        </w:rPr>
        <w:t>人文社会科学</w:t>
      </w:r>
      <w:r>
        <w:rPr>
          <w:rFonts w:hint="eastAsia" w:ascii="仿宋_GB2312" w:hAnsi="仿宋_GB2312" w:eastAsia="仿宋_GB2312" w:cs="仿宋_GB2312"/>
          <w:sz w:val="32"/>
          <w:szCs w:val="32"/>
        </w:rPr>
        <w:t>院</w:t>
      </w:r>
      <w:r>
        <w:rPr>
          <w:rFonts w:hint="default" w:ascii="仿宋_GB2312" w:hAnsi="仿宋_GB2312" w:eastAsia="仿宋_GB2312" w:cs="仿宋_GB2312"/>
          <w:sz w:val="32"/>
          <w:szCs w:val="32"/>
        </w:rPr>
        <w:t>，具体报送材料如下：</w:t>
      </w:r>
    </w:p>
    <w:p w14:paraId="4863D62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各学院(单位)应提交审核公示后的《</w:t>
      </w:r>
      <w:r>
        <w:rPr>
          <w:rFonts w:hint="eastAsia" w:ascii="仿宋_GB2312" w:hAnsi="仿宋_GB2312" w:eastAsia="仿宋_GB2312" w:cs="仿宋_GB2312"/>
          <w:sz w:val="32"/>
          <w:szCs w:val="32"/>
          <w:lang w:val="en-US" w:eastAsia="zh-CN"/>
        </w:rPr>
        <w:t>项目类</w:t>
      </w:r>
      <w:r>
        <w:rPr>
          <w:rFonts w:hint="eastAsia" w:ascii="仿宋_GB2312" w:hAnsi="仿宋_GB2312" w:eastAsia="仿宋_GB2312" w:cs="仿宋_GB2312"/>
          <w:sz w:val="32"/>
          <w:szCs w:val="32"/>
        </w:rPr>
        <w:t>个人科研业绩统计表》(附件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成果类</w:t>
      </w:r>
      <w:r>
        <w:rPr>
          <w:rFonts w:hint="eastAsia" w:ascii="仿宋_GB2312" w:hAnsi="仿宋_GB2312" w:eastAsia="仿宋_GB2312" w:cs="仿宋_GB2312"/>
          <w:sz w:val="32"/>
          <w:szCs w:val="32"/>
        </w:rPr>
        <w:t>个人科研业绩统计表》(附件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《人文社科团体工作量统计表》(附件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)电子版材料</w:t>
      </w:r>
      <w:r>
        <w:rPr>
          <w:rFonts w:hint="eastAsia" w:ascii="仿宋_GB2312" w:hAnsi="仿宋_GB2312" w:eastAsia="仿宋_GB2312" w:cs="仿宋_GB2312"/>
          <w:sz w:val="32"/>
          <w:szCs w:val="32"/>
          <w:lang w:val="en-US" w:eastAsia="zh-CN"/>
        </w:rPr>
        <w:t>打包</w:t>
      </w:r>
      <w:r>
        <w:rPr>
          <w:rFonts w:hint="eastAsia" w:ascii="仿宋_GB2312" w:hAnsi="仿宋_GB2312" w:eastAsia="仿宋_GB2312" w:cs="仿宋_GB2312"/>
          <w:sz w:val="32"/>
          <w:szCs w:val="32"/>
        </w:rPr>
        <w:t>发送至邮箱 (hssk2019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126.com)，邮件标题统一命名为“学院(单位)名称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年科研业绩统计”</w:t>
      </w:r>
    </w:p>
    <w:p w14:paraId="4C6B0B0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盖章签字的纸质版材料分别报送至人文社会科学院</w:t>
      </w:r>
      <w:r>
        <w:rPr>
          <w:rFonts w:hint="eastAsia" w:ascii="仿宋_GB2312" w:hAnsi="仿宋_GB2312" w:eastAsia="仿宋_GB2312" w:cs="仿宋_GB2312"/>
          <w:sz w:val="32"/>
          <w:szCs w:val="32"/>
          <w:lang w:val="en-US" w:eastAsia="zh-CN"/>
        </w:rPr>
        <w:t>办公室</w:t>
      </w:r>
      <w:r>
        <w:rPr>
          <w:rFonts w:hint="eastAsia" w:ascii="仿宋_GB2312" w:hAnsi="仿宋_GB2312" w:eastAsia="仿宋_GB2312" w:cs="仿宋_GB2312"/>
          <w:sz w:val="32"/>
          <w:szCs w:val="32"/>
          <w:lang w:eastAsia="zh-CN"/>
        </w:rPr>
        <w:t>。</w:t>
      </w:r>
    </w:p>
    <w:p w14:paraId="24F848B9">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统计表中</w:t>
      </w:r>
      <w:r>
        <w:rPr>
          <w:rFonts w:hint="eastAsia" w:ascii="仿宋_GB2312" w:hAnsi="仿宋_GB2312" w:eastAsia="仿宋_GB2312" w:cs="仿宋_GB2312"/>
          <w:sz w:val="32"/>
          <w:szCs w:val="32"/>
          <w:lang w:val="en-US" w:eastAsia="zh-CN"/>
        </w:rPr>
        <w:t>论文和著作部分</w:t>
      </w:r>
      <w:r>
        <w:rPr>
          <w:rFonts w:hint="default" w:ascii="仿宋_GB2312" w:hAnsi="仿宋_GB2312" w:eastAsia="仿宋_GB2312" w:cs="仿宋_GB2312"/>
          <w:sz w:val="32"/>
          <w:szCs w:val="32"/>
          <w:lang w:eastAsia="zh-CN"/>
        </w:rPr>
        <w:t>须填写</w:t>
      </w:r>
      <w:r>
        <w:rPr>
          <w:rFonts w:hint="eastAsia" w:ascii="仿宋_GB2312" w:hAnsi="仿宋_GB2312" w:eastAsia="仿宋_GB2312" w:cs="仿宋_GB2312"/>
          <w:sz w:val="32"/>
          <w:szCs w:val="32"/>
          <w:lang w:val="en-US" w:eastAsia="zh-CN"/>
        </w:rPr>
        <w:t>检索页或查询结果网址，中文期刊提供知网检索页网址，外文论文提供WOS查询结果网址，著作提供国家新闻出版署查询结果网址。</w:t>
      </w:r>
    </w:p>
    <w:p w14:paraId="3D07643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国家新闻出版署检索链接：https://pdc.capub.cn/index.html。</w:t>
      </w:r>
    </w:p>
    <w:p w14:paraId="04904A40">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外文期刊在</w:t>
      </w:r>
      <w:r>
        <w:rPr>
          <w:rFonts w:hint="default" w:ascii="仿宋_GB2312" w:hAnsi="仿宋_GB2312" w:eastAsia="仿宋_GB2312" w:cs="仿宋_GB2312"/>
          <w:sz w:val="32"/>
          <w:szCs w:val="32"/>
          <w:lang w:eastAsia="zh-CN"/>
        </w:rPr>
        <w:t>Web of Science数据库查询时务必通过学校图书馆提供的校内网址查询</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https://webofscience.clarivate.cn/wos/woscc/basic-search。</w:t>
      </w:r>
    </w:p>
    <w:p w14:paraId="791FA19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本次绩效</w:t>
      </w:r>
      <w:r>
        <w:rPr>
          <w:rFonts w:hint="default" w:ascii="仿宋_GB2312" w:hAnsi="仿宋_GB2312" w:cs="仿宋_GB2312"/>
          <w:sz w:val="32"/>
          <w:szCs w:val="32"/>
          <w:lang w:val="en-US" w:eastAsia="zh-CN"/>
        </w:rPr>
        <w:t>核算，发表</w:t>
      </w:r>
      <w:r>
        <w:rPr>
          <w:rFonts w:hint="eastAsia" w:ascii="仿宋_GB2312" w:hAnsi="仿宋_GB2312" w:eastAsia="仿宋_GB2312" w:cs="仿宋_GB2312"/>
          <w:sz w:val="32"/>
          <w:szCs w:val="32"/>
          <w:lang w:eastAsia="zh-CN"/>
        </w:rPr>
        <w:t>论文</w:t>
      </w:r>
      <w:r>
        <w:rPr>
          <w:rFonts w:hint="default" w:ascii="仿宋_GB2312" w:hAnsi="仿宋_GB2312" w:cs="仿宋_GB2312"/>
          <w:sz w:val="32"/>
          <w:szCs w:val="32"/>
          <w:lang w:val="en-US" w:eastAsia="zh-CN"/>
        </w:rPr>
        <w:t>的</w:t>
      </w:r>
      <w:r>
        <w:rPr>
          <w:rFonts w:hint="eastAsia" w:ascii="仿宋_GB2312" w:hAnsi="仿宋_GB2312" w:eastAsia="仿宋_GB2312" w:cs="仿宋_GB2312"/>
          <w:sz w:val="32"/>
          <w:szCs w:val="32"/>
          <w:lang w:eastAsia="zh-CN"/>
        </w:rPr>
        <w:t>期刊</w:t>
      </w:r>
      <w:r>
        <w:rPr>
          <w:rFonts w:hint="default" w:ascii="仿宋_GB2312" w:hAnsi="仿宋_GB2312" w:eastAsia="仿宋_GB2312" w:cs="仿宋_GB2312"/>
          <w:sz w:val="32"/>
          <w:szCs w:val="32"/>
          <w:lang w:eastAsia="zh-CN"/>
        </w:rPr>
        <w:t>级别</w:t>
      </w:r>
      <w:r>
        <w:rPr>
          <w:rFonts w:hint="default" w:ascii="仿宋_GB2312" w:hAnsi="仿宋_GB2312" w:cs="仿宋_GB2312"/>
          <w:sz w:val="32"/>
          <w:szCs w:val="32"/>
          <w:lang w:val="en-US" w:eastAsia="zh-CN"/>
        </w:rPr>
        <w:t>采用</w:t>
      </w:r>
      <w:r>
        <w:rPr>
          <w:rFonts w:hint="default" w:ascii="仿宋_GB2312" w:hAnsi="仿宋_GB2312" w:eastAsia="仿宋_GB2312" w:cs="仿宋_GB2312"/>
          <w:sz w:val="32"/>
          <w:szCs w:val="32"/>
          <w:lang w:eastAsia="zh-CN"/>
        </w:rPr>
        <w:t>中科院分区</w:t>
      </w:r>
      <w:r>
        <w:rPr>
          <w:rFonts w:hint="default" w:ascii="仿宋_GB2312" w:hAnsi="仿宋_GB2312" w:cs="仿宋_GB2312"/>
          <w:sz w:val="32"/>
          <w:szCs w:val="32"/>
          <w:lang w:val="en-US" w:eastAsia="zh-CN"/>
        </w:rPr>
        <w:t>结果</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升级版、</w:t>
      </w:r>
      <w:r>
        <w:rPr>
          <w:rFonts w:hint="eastAsia" w:ascii="仿宋_GB2312" w:hAnsi="仿宋_GB2312" w:eastAsia="仿宋_GB2312" w:cs="仿宋_GB2312"/>
          <w:sz w:val="32"/>
          <w:szCs w:val="32"/>
          <w:lang w:eastAsia="zh-CN"/>
        </w:rPr>
        <w:t>大类</w:t>
      </w:r>
      <w:r>
        <w:rPr>
          <w:rFonts w:hint="default" w:ascii="仿宋_GB2312" w:hAnsi="仿宋_GB2312" w:cs="仿宋_GB2312"/>
          <w:sz w:val="32"/>
          <w:szCs w:val="32"/>
          <w:lang w:val="en-US" w:eastAsia="zh-CN"/>
        </w:rPr>
        <w:t>分区</w:t>
      </w:r>
      <w:r>
        <w:rPr>
          <w:rFonts w:hint="eastAsia" w:ascii="仿宋_GB2312" w:hAnsi="仿宋_GB2312" w:eastAsia="仿宋_GB2312" w:cs="仿宋_GB2312"/>
          <w:sz w:val="32"/>
          <w:szCs w:val="32"/>
        </w:rPr>
        <w:t>结果</w:t>
      </w:r>
      <w:r>
        <w:rPr>
          <w:rFonts w:hint="eastAsia" w:ascii="仿宋_GB2312" w:hAnsi="仿宋_GB2312" w:eastAsia="仿宋_GB2312" w:cs="仿宋_GB2312"/>
          <w:sz w:val="32"/>
          <w:szCs w:val="32"/>
          <w:lang w:eastAsia="zh-CN"/>
        </w:rPr>
        <w:t>为准。</w:t>
      </w:r>
    </w:p>
    <w:p w14:paraId="2BD1F56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应用成果原件和相关作证材料。</w:t>
      </w:r>
    </w:p>
    <w:p w14:paraId="359CFED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材料报送截止时间2026年8月10日前。请各教职员工、各学院</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务必按照时间节点完成科研业绩的系统上传、统计审核、公示与材料报送工作</w:t>
      </w:r>
      <w:r>
        <w:rPr>
          <w:rFonts w:hint="eastAsia" w:ascii="仿宋_GB2312" w:hAnsi="仿宋_GB2312" w:eastAsia="仿宋_GB2312" w:cs="仿宋_GB2312"/>
          <w:sz w:val="32"/>
          <w:szCs w:val="32"/>
        </w:rPr>
        <w:t>。</w:t>
      </w:r>
    </w:p>
    <w:p w14:paraId="533E79A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438C1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2CA59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联系方式</w:t>
      </w:r>
    </w:p>
    <w:p w14:paraId="3C10A1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项目科联系人：敖程 靳翔鹏</w:t>
      </w:r>
    </w:p>
    <w:p w14:paraId="3BEC7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联系电话: </w:t>
      </w:r>
      <w:r>
        <w:rPr>
          <w:rFonts w:hint="eastAsia" w:ascii="仿宋_GB2312" w:hAnsi="仿宋_GB2312" w:eastAsia="仿宋_GB2312" w:cs="仿宋_GB2312"/>
          <w:sz w:val="32"/>
          <w:szCs w:val="32"/>
          <w:lang w:val="en-US" w:eastAsia="zh-CN"/>
        </w:rPr>
        <w:t>65815350</w:t>
      </w:r>
    </w:p>
    <w:p w14:paraId="7675CF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 hssk2019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126.com</w:t>
      </w:r>
    </w:p>
    <w:p w14:paraId="283139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314ED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成果科</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姚琳</w:t>
      </w:r>
    </w:p>
    <w:p w14:paraId="2836F7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65896657</w:t>
      </w:r>
    </w:p>
    <w:p w14:paraId="3CF89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 hssk2019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126.com</w:t>
      </w:r>
    </w:p>
    <w:p w14:paraId="4B12B0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19DC2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平台科联系人：靳翔鹏</w:t>
      </w:r>
    </w:p>
    <w:p w14:paraId="677E42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65896657</w:t>
      </w:r>
    </w:p>
    <w:p w14:paraId="59F517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 hssk2019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126.com</w:t>
      </w:r>
    </w:p>
    <w:p w14:paraId="587BA9B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42D096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科研管理系统业绩录入规范说明</w:t>
      </w:r>
      <w:r>
        <w:rPr>
          <w:rFonts w:hint="eastAsia" w:ascii="仿宋_GB2312" w:hAnsi="仿宋_GB2312" w:eastAsia="仿宋_GB2312" w:cs="仿宋_GB2312"/>
          <w:sz w:val="32"/>
          <w:szCs w:val="32"/>
          <w:lang w:eastAsia="zh-CN"/>
        </w:rPr>
        <w:t>》</w:t>
      </w:r>
    </w:p>
    <w:p w14:paraId="54F230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项目类</w:t>
      </w:r>
      <w:r>
        <w:rPr>
          <w:rFonts w:hint="eastAsia" w:ascii="仿宋_GB2312" w:hAnsi="仿宋_GB2312" w:eastAsia="仿宋_GB2312" w:cs="仿宋_GB2312"/>
          <w:sz w:val="32"/>
          <w:szCs w:val="32"/>
        </w:rPr>
        <w:t>个人科研业绩统计表》</w:t>
      </w:r>
    </w:p>
    <w:p w14:paraId="410CAD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成果类</w:t>
      </w:r>
      <w:r>
        <w:rPr>
          <w:rFonts w:hint="eastAsia" w:ascii="仿宋_GB2312" w:hAnsi="仿宋_GB2312" w:eastAsia="仿宋_GB2312" w:cs="仿宋_GB2312"/>
          <w:sz w:val="32"/>
          <w:szCs w:val="32"/>
        </w:rPr>
        <w:t>个人科研业绩统计表》</w:t>
      </w:r>
    </w:p>
    <w:p w14:paraId="3CC5E2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《人文社科团体工作量统计表》</w:t>
      </w:r>
    </w:p>
    <w:p w14:paraId="3C9E2193">
      <w:pPr>
        <w:keepNext w:val="0"/>
        <w:keepLines w:val="0"/>
        <w:pageBreakBefore w:val="0"/>
        <w:widowControl w:val="0"/>
        <w:kinsoku/>
        <w:wordWrap/>
        <w:overflowPunct/>
        <w:topLinePunct w:val="0"/>
        <w:autoSpaceDE/>
        <w:autoSpaceDN/>
        <w:bidi w:val="0"/>
        <w:adjustRightInd/>
        <w:snapToGrid/>
        <w:spacing w:line="560" w:lineRule="exact"/>
        <w:ind w:left="1596" w:leftChars="76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《海南师范大学人文社会科学研究项目、成果及平台分类办法》（试行）</w:t>
      </w:r>
    </w:p>
    <w:p w14:paraId="2E463A53">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《海南师范大学人文社会科学科研工作量化管</w:t>
      </w:r>
    </w:p>
    <w:p w14:paraId="1A4F2119">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理办法》</w:t>
      </w:r>
    </w:p>
    <w:p w14:paraId="7CA729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596" w:leftChars="76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7.《海南师范大学科学研究项目与成果业绩认   定细则》</w:t>
      </w:r>
    </w:p>
    <w:p w14:paraId="1A2E5BDB">
      <w:pPr>
        <w:keepNext w:val="0"/>
        <w:keepLines w:val="0"/>
        <w:pageBreakBefore w:val="0"/>
        <w:widowControl w:val="0"/>
        <w:kinsoku/>
        <w:wordWrap/>
        <w:overflowPunct/>
        <w:topLinePunct w:val="0"/>
        <w:autoSpaceDE/>
        <w:autoSpaceDN/>
        <w:bidi w:val="0"/>
        <w:adjustRightInd/>
        <w:snapToGrid/>
        <w:spacing w:line="560" w:lineRule="exact"/>
        <w:ind w:left="1596" w:leftChars="760" w:firstLine="0" w:firstLineChars="0"/>
        <w:textAlignment w:val="auto"/>
        <w:rPr>
          <w:rFonts w:hint="default" w:ascii="仿宋_GB2312" w:hAnsi="仿宋_GB2312" w:eastAsia="仿宋_GB2312" w:cs="仿宋_GB2312"/>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EBE932-7C38-4403-8E10-D11835EC71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76281287-99F7-456D-9158-DFDDBABC64B3}"/>
  </w:font>
  <w:font w:name="仿宋_GB2312">
    <w:altName w:val="仿宋"/>
    <w:panose1 w:val="02010609030101010101"/>
    <w:charset w:val="86"/>
    <w:family w:val="auto"/>
    <w:pitch w:val="default"/>
    <w:sig w:usb0="00000000" w:usb1="00000000" w:usb2="00000000" w:usb3="00000000" w:csb0="00040000" w:csb1="00000000"/>
    <w:embedRegular r:id="rId3" w:fontKey="{DD7F9163-118E-4064-A4D8-260CE675520D}"/>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4" w:fontKey="{45CF0211-3BD1-443D-8183-8B827029B4E3}"/>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EA48FD"/>
    <w:multiLevelType w:val="singleLevel"/>
    <w:tmpl w:val="CFEA48F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MWY4ZGU4NGU4NDU0MTZjZGQwOTE1NzQ3ZTNmYmMifQ=="/>
  </w:docVars>
  <w:rsids>
    <w:rsidRoot w:val="785A08EA"/>
    <w:rsid w:val="003B643A"/>
    <w:rsid w:val="006E4A62"/>
    <w:rsid w:val="00A87F74"/>
    <w:rsid w:val="00AD10E6"/>
    <w:rsid w:val="00DE3995"/>
    <w:rsid w:val="00E60A9C"/>
    <w:rsid w:val="00F27441"/>
    <w:rsid w:val="00F907CF"/>
    <w:rsid w:val="010B2DA4"/>
    <w:rsid w:val="011E1FE4"/>
    <w:rsid w:val="01454703"/>
    <w:rsid w:val="01FA674E"/>
    <w:rsid w:val="026003DA"/>
    <w:rsid w:val="02922C89"/>
    <w:rsid w:val="029538F0"/>
    <w:rsid w:val="029D518A"/>
    <w:rsid w:val="030F42DA"/>
    <w:rsid w:val="034A3564"/>
    <w:rsid w:val="03A82039"/>
    <w:rsid w:val="03E02732"/>
    <w:rsid w:val="04294F27"/>
    <w:rsid w:val="04812FB5"/>
    <w:rsid w:val="04981C7D"/>
    <w:rsid w:val="049F168E"/>
    <w:rsid w:val="04B52122"/>
    <w:rsid w:val="050B287F"/>
    <w:rsid w:val="05157BA2"/>
    <w:rsid w:val="0525608B"/>
    <w:rsid w:val="0543026B"/>
    <w:rsid w:val="0580326D"/>
    <w:rsid w:val="05D5449F"/>
    <w:rsid w:val="05E84B26"/>
    <w:rsid w:val="060A6FDB"/>
    <w:rsid w:val="062C6F51"/>
    <w:rsid w:val="065D35AE"/>
    <w:rsid w:val="067F52D3"/>
    <w:rsid w:val="0680104B"/>
    <w:rsid w:val="06AE7966"/>
    <w:rsid w:val="06BF1B73"/>
    <w:rsid w:val="074F739B"/>
    <w:rsid w:val="0757624F"/>
    <w:rsid w:val="077C5CB6"/>
    <w:rsid w:val="07F92E63"/>
    <w:rsid w:val="08123F24"/>
    <w:rsid w:val="08193505"/>
    <w:rsid w:val="084D31AF"/>
    <w:rsid w:val="0870581B"/>
    <w:rsid w:val="08955281"/>
    <w:rsid w:val="08B60D54"/>
    <w:rsid w:val="08BA0844"/>
    <w:rsid w:val="08D613F6"/>
    <w:rsid w:val="097035F9"/>
    <w:rsid w:val="09B66D9D"/>
    <w:rsid w:val="09D92F4C"/>
    <w:rsid w:val="09E638BB"/>
    <w:rsid w:val="09EB2C7F"/>
    <w:rsid w:val="0A0C3321"/>
    <w:rsid w:val="0A4A209B"/>
    <w:rsid w:val="0A7E1D45"/>
    <w:rsid w:val="0A9357F1"/>
    <w:rsid w:val="0AA80259"/>
    <w:rsid w:val="0ADA51CD"/>
    <w:rsid w:val="0B0A3E9B"/>
    <w:rsid w:val="0B2E376B"/>
    <w:rsid w:val="0B462863"/>
    <w:rsid w:val="0B5C2086"/>
    <w:rsid w:val="0BC8771C"/>
    <w:rsid w:val="0BF16C73"/>
    <w:rsid w:val="0C0369A6"/>
    <w:rsid w:val="0C5E1E2E"/>
    <w:rsid w:val="0C6E02C3"/>
    <w:rsid w:val="0CB437FC"/>
    <w:rsid w:val="0D442DD2"/>
    <w:rsid w:val="0DD24882"/>
    <w:rsid w:val="0DDF6F9F"/>
    <w:rsid w:val="0DFC36AD"/>
    <w:rsid w:val="0E2B3F92"/>
    <w:rsid w:val="0E2D69E6"/>
    <w:rsid w:val="0E341099"/>
    <w:rsid w:val="0E6D6359"/>
    <w:rsid w:val="0EA53D44"/>
    <w:rsid w:val="0EAD49A7"/>
    <w:rsid w:val="0ECC7523"/>
    <w:rsid w:val="0ED62150"/>
    <w:rsid w:val="0EDB7766"/>
    <w:rsid w:val="0F096081"/>
    <w:rsid w:val="0F264E85"/>
    <w:rsid w:val="0F29227F"/>
    <w:rsid w:val="0F3155D8"/>
    <w:rsid w:val="103510F8"/>
    <w:rsid w:val="105E23FD"/>
    <w:rsid w:val="10DE353E"/>
    <w:rsid w:val="110A33CE"/>
    <w:rsid w:val="112A22DF"/>
    <w:rsid w:val="112F78F5"/>
    <w:rsid w:val="11315D18"/>
    <w:rsid w:val="113B0990"/>
    <w:rsid w:val="113B44EC"/>
    <w:rsid w:val="11742DB9"/>
    <w:rsid w:val="119A56B6"/>
    <w:rsid w:val="11A025A1"/>
    <w:rsid w:val="12CD386A"/>
    <w:rsid w:val="12D81CC1"/>
    <w:rsid w:val="13217712"/>
    <w:rsid w:val="1384217A"/>
    <w:rsid w:val="13A9398F"/>
    <w:rsid w:val="13AA5959"/>
    <w:rsid w:val="13BB36C2"/>
    <w:rsid w:val="13BF6366"/>
    <w:rsid w:val="13C06F2A"/>
    <w:rsid w:val="13F217DA"/>
    <w:rsid w:val="13F54E26"/>
    <w:rsid w:val="13F76DF0"/>
    <w:rsid w:val="14005579"/>
    <w:rsid w:val="14072DAB"/>
    <w:rsid w:val="14292D22"/>
    <w:rsid w:val="14432035"/>
    <w:rsid w:val="147026FF"/>
    <w:rsid w:val="149A59CD"/>
    <w:rsid w:val="14DC5FE6"/>
    <w:rsid w:val="151412DC"/>
    <w:rsid w:val="151614F8"/>
    <w:rsid w:val="154506CC"/>
    <w:rsid w:val="15477903"/>
    <w:rsid w:val="15593193"/>
    <w:rsid w:val="156E30E2"/>
    <w:rsid w:val="15A46B04"/>
    <w:rsid w:val="15E433A4"/>
    <w:rsid w:val="16846935"/>
    <w:rsid w:val="16C64858"/>
    <w:rsid w:val="178D35C8"/>
    <w:rsid w:val="179761F4"/>
    <w:rsid w:val="17B86896"/>
    <w:rsid w:val="17B90BCD"/>
    <w:rsid w:val="18677055"/>
    <w:rsid w:val="186B1B5B"/>
    <w:rsid w:val="18846779"/>
    <w:rsid w:val="189A41EE"/>
    <w:rsid w:val="19056855"/>
    <w:rsid w:val="191108A3"/>
    <w:rsid w:val="193F08F1"/>
    <w:rsid w:val="195C14A3"/>
    <w:rsid w:val="199B60F7"/>
    <w:rsid w:val="199D21E8"/>
    <w:rsid w:val="19C66C3A"/>
    <w:rsid w:val="19E80F89"/>
    <w:rsid w:val="19EC6CCB"/>
    <w:rsid w:val="1A9F3D3E"/>
    <w:rsid w:val="1ABC669E"/>
    <w:rsid w:val="1AE479A2"/>
    <w:rsid w:val="1B5E59A7"/>
    <w:rsid w:val="1B811F23"/>
    <w:rsid w:val="1BA62EAA"/>
    <w:rsid w:val="1BB2184F"/>
    <w:rsid w:val="1BB76E65"/>
    <w:rsid w:val="1C0A168B"/>
    <w:rsid w:val="1C8812E8"/>
    <w:rsid w:val="1C8925AF"/>
    <w:rsid w:val="1CB25FAA"/>
    <w:rsid w:val="1CB638A1"/>
    <w:rsid w:val="1D012A8E"/>
    <w:rsid w:val="1D2642A2"/>
    <w:rsid w:val="1D774AFE"/>
    <w:rsid w:val="1D9E652E"/>
    <w:rsid w:val="1DAD49C3"/>
    <w:rsid w:val="1DBC4C07"/>
    <w:rsid w:val="1DDB0042"/>
    <w:rsid w:val="1E2F362A"/>
    <w:rsid w:val="1E6A4663"/>
    <w:rsid w:val="1E933BB9"/>
    <w:rsid w:val="1EA90CE7"/>
    <w:rsid w:val="1EBD0C36"/>
    <w:rsid w:val="1EE75CB3"/>
    <w:rsid w:val="1F1D7927"/>
    <w:rsid w:val="1F443FFF"/>
    <w:rsid w:val="1FB2360F"/>
    <w:rsid w:val="1FB96B52"/>
    <w:rsid w:val="202D76F6"/>
    <w:rsid w:val="20566C4C"/>
    <w:rsid w:val="21052421"/>
    <w:rsid w:val="21221225"/>
    <w:rsid w:val="216655B5"/>
    <w:rsid w:val="216B0993"/>
    <w:rsid w:val="218E68BA"/>
    <w:rsid w:val="21B93937"/>
    <w:rsid w:val="21F901D7"/>
    <w:rsid w:val="22A30143"/>
    <w:rsid w:val="22A87507"/>
    <w:rsid w:val="23040BE2"/>
    <w:rsid w:val="23152DEF"/>
    <w:rsid w:val="233C215F"/>
    <w:rsid w:val="237815D0"/>
    <w:rsid w:val="2378512C"/>
    <w:rsid w:val="23B24AE2"/>
    <w:rsid w:val="23B32608"/>
    <w:rsid w:val="23C30A9D"/>
    <w:rsid w:val="23C71C0F"/>
    <w:rsid w:val="24150BCD"/>
    <w:rsid w:val="24206326"/>
    <w:rsid w:val="24311EAA"/>
    <w:rsid w:val="24572F93"/>
    <w:rsid w:val="246A53BC"/>
    <w:rsid w:val="2471674B"/>
    <w:rsid w:val="248144B4"/>
    <w:rsid w:val="248B0E8F"/>
    <w:rsid w:val="249917FE"/>
    <w:rsid w:val="24A7216D"/>
    <w:rsid w:val="24FA6740"/>
    <w:rsid w:val="254259F1"/>
    <w:rsid w:val="255120D8"/>
    <w:rsid w:val="2556149D"/>
    <w:rsid w:val="25757B75"/>
    <w:rsid w:val="258A1146"/>
    <w:rsid w:val="25A20B86"/>
    <w:rsid w:val="25F52A64"/>
    <w:rsid w:val="26143832"/>
    <w:rsid w:val="26296BB1"/>
    <w:rsid w:val="263C4B36"/>
    <w:rsid w:val="269229A8"/>
    <w:rsid w:val="26D0702D"/>
    <w:rsid w:val="27736336"/>
    <w:rsid w:val="27CC1EEA"/>
    <w:rsid w:val="27CE7A10"/>
    <w:rsid w:val="27D868FE"/>
    <w:rsid w:val="27E25F72"/>
    <w:rsid w:val="27F60D15"/>
    <w:rsid w:val="27FD02F5"/>
    <w:rsid w:val="28014BFC"/>
    <w:rsid w:val="284F257F"/>
    <w:rsid w:val="286839C1"/>
    <w:rsid w:val="287C746C"/>
    <w:rsid w:val="28A95D87"/>
    <w:rsid w:val="290B223D"/>
    <w:rsid w:val="29161FA6"/>
    <w:rsid w:val="29194CBB"/>
    <w:rsid w:val="29283150"/>
    <w:rsid w:val="293715E5"/>
    <w:rsid w:val="2939535D"/>
    <w:rsid w:val="29470A2F"/>
    <w:rsid w:val="294A30C6"/>
    <w:rsid w:val="29514455"/>
    <w:rsid w:val="296879F1"/>
    <w:rsid w:val="29D62BAC"/>
    <w:rsid w:val="2A092F82"/>
    <w:rsid w:val="2A585CB7"/>
    <w:rsid w:val="2A612DBE"/>
    <w:rsid w:val="2A994305"/>
    <w:rsid w:val="2AFE060C"/>
    <w:rsid w:val="2B1E2A5D"/>
    <w:rsid w:val="2B1E737A"/>
    <w:rsid w:val="2B326508"/>
    <w:rsid w:val="2B33475A"/>
    <w:rsid w:val="2B391645"/>
    <w:rsid w:val="2B5B15BB"/>
    <w:rsid w:val="2B7E52A9"/>
    <w:rsid w:val="2B8C3E6A"/>
    <w:rsid w:val="2BD80E5D"/>
    <w:rsid w:val="2C622E1D"/>
    <w:rsid w:val="2CA86D1F"/>
    <w:rsid w:val="2CC413E2"/>
    <w:rsid w:val="2CCE2164"/>
    <w:rsid w:val="2CF33A75"/>
    <w:rsid w:val="2D5B1D46"/>
    <w:rsid w:val="2D8172D3"/>
    <w:rsid w:val="2D856DC3"/>
    <w:rsid w:val="2D9D6B9C"/>
    <w:rsid w:val="2DD45655"/>
    <w:rsid w:val="2DDD12B9"/>
    <w:rsid w:val="2E157848"/>
    <w:rsid w:val="2E2A34C6"/>
    <w:rsid w:val="2E310CF9"/>
    <w:rsid w:val="2E527A09"/>
    <w:rsid w:val="2E556795"/>
    <w:rsid w:val="2E6966E5"/>
    <w:rsid w:val="2EAE5EE7"/>
    <w:rsid w:val="2EB86D24"/>
    <w:rsid w:val="2F2303A5"/>
    <w:rsid w:val="2F2D326E"/>
    <w:rsid w:val="2F567B5A"/>
    <w:rsid w:val="2F7B66D0"/>
    <w:rsid w:val="2FA554FB"/>
    <w:rsid w:val="2FF63FA8"/>
    <w:rsid w:val="30A13F14"/>
    <w:rsid w:val="30B8125D"/>
    <w:rsid w:val="30B874AF"/>
    <w:rsid w:val="313E1763"/>
    <w:rsid w:val="3186310A"/>
    <w:rsid w:val="319C697D"/>
    <w:rsid w:val="31C003CA"/>
    <w:rsid w:val="327411B4"/>
    <w:rsid w:val="32867865"/>
    <w:rsid w:val="32987598"/>
    <w:rsid w:val="32B06690"/>
    <w:rsid w:val="32F83B93"/>
    <w:rsid w:val="33064502"/>
    <w:rsid w:val="334B0167"/>
    <w:rsid w:val="337C2A16"/>
    <w:rsid w:val="338D11BC"/>
    <w:rsid w:val="33B421B0"/>
    <w:rsid w:val="33E800AC"/>
    <w:rsid w:val="34014CC9"/>
    <w:rsid w:val="34164C19"/>
    <w:rsid w:val="341715C0"/>
    <w:rsid w:val="34384B8F"/>
    <w:rsid w:val="34473024"/>
    <w:rsid w:val="346A6D13"/>
    <w:rsid w:val="346C2A8B"/>
    <w:rsid w:val="34767465"/>
    <w:rsid w:val="34790D04"/>
    <w:rsid w:val="34A246FE"/>
    <w:rsid w:val="34A42225"/>
    <w:rsid w:val="350B4052"/>
    <w:rsid w:val="3538471B"/>
    <w:rsid w:val="35540415"/>
    <w:rsid w:val="355F439E"/>
    <w:rsid w:val="35E6061B"/>
    <w:rsid w:val="35E8155D"/>
    <w:rsid w:val="35F26FC0"/>
    <w:rsid w:val="365F5BDC"/>
    <w:rsid w:val="366A4DA8"/>
    <w:rsid w:val="36C344B8"/>
    <w:rsid w:val="36CA1CEB"/>
    <w:rsid w:val="36F56D67"/>
    <w:rsid w:val="37182A56"/>
    <w:rsid w:val="37461371"/>
    <w:rsid w:val="37500665"/>
    <w:rsid w:val="37D50947"/>
    <w:rsid w:val="380354B4"/>
    <w:rsid w:val="38327B47"/>
    <w:rsid w:val="383438BF"/>
    <w:rsid w:val="385B0E4C"/>
    <w:rsid w:val="389D76B7"/>
    <w:rsid w:val="38A254A3"/>
    <w:rsid w:val="38A81BB8"/>
    <w:rsid w:val="38B50B1F"/>
    <w:rsid w:val="38B7004D"/>
    <w:rsid w:val="38DF7CCF"/>
    <w:rsid w:val="38E452E6"/>
    <w:rsid w:val="38E6379C"/>
    <w:rsid w:val="3911775D"/>
    <w:rsid w:val="39455658"/>
    <w:rsid w:val="39617BA9"/>
    <w:rsid w:val="39C62C3D"/>
    <w:rsid w:val="39D124C7"/>
    <w:rsid w:val="39D569DC"/>
    <w:rsid w:val="39E11825"/>
    <w:rsid w:val="3A00614F"/>
    <w:rsid w:val="3A8D375B"/>
    <w:rsid w:val="3B4402BD"/>
    <w:rsid w:val="3B8A37F6"/>
    <w:rsid w:val="3BFE5739"/>
    <w:rsid w:val="3C4340D1"/>
    <w:rsid w:val="3C7D1940"/>
    <w:rsid w:val="3C8D3EE6"/>
    <w:rsid w:val="3CD1792F"/>
    <w:rsid w:val="3CE21B3C"/>
    <w:rsid w:val="3D164CBE"/>
    <w:rsid w:val="3D18555E"/>
    <w:rsid w:val="3D4C3459"/>
    <w:rsid w:val="3D8A5D30"/>
    <w:rsid w:val="3DA20471"/>
    <w:rsid w:val="3DA56CDF"/>
    <w:rsid w:val="3DAC214A"/>
    <w:rsid w:val="3DDD2303"/>
    <w:rsid w:val="3DFA3744"/>
    <w:rsid w:val="3E0930F8"/>
    <w:rsid w:val="3E261EFC"/>
    <w:rsid w:val="3E9C3F6D"/>
    <w:rsid w:val="3EF5367D"/>
    <w:rsid w:val="3F0D09C6"/>
    <w:rsid w:val="3F1A64DC"/>
    <w:rsid w:val="3F23468E"/>
    <w:rsid w:val="3F5B5BD6"/>
    <w:rsid w:val="3FA255B3"/>
    <w:rsid w:val="400C5122"/>
    <w:rsid w:val="404B17A6"/>
    <w:rsid w:val="408E3D89"/>
    <w:rsid w:val="40CB28E7"/>
    <w:rsid w:val="40F83E4B"/>
    <w:rsid w:val="411726C7"/>
    <w:rsid w:val="41635215"/>
    <w:rsid w:val="418E3994"/>
    <w:rsid w:val="419D0727"/>
    <w:rsid w:val="41B94E35"/>
    <w:rsid w:val="41EA4FEF"/>
    <w:rsid w:val="42042555"/>
    <w:rsid w:val="42116A20"/>
    <w:rsid w:val="423623C2"/>
    <w:rsid w:val="428471F1"/>
    <w:rsid w:val="42BF46CD"/>
    <w:rsid w:val="42E8477A"/>
    <w:rsid w:val="4346094B"/>
    <w:rsid w:val="43EC504E"/>
    <w:rsid w:val="44185E43"/>
    <w:rsid w:val="442C5D93"/>
    <w:rsid w:val="44556EDE"/>
    <w:rsid w:val="44A26055"/>
    <w:rsid w:val="456E0038"/>
    <w:rsid w:val="45E2495B"/>
    <w:rsid w:val="462907DC"/>
    <w:rsid w:val="46400637"/>
    <w:rsid w:val="46535859"/>
    <w:rsid w:val="46D52711"/>
    <w:rsid w:val="472D7E58"/>
    <w:rsid w:val="47503B46"/>
    <w:rsid w:val="478163F5"/>
    <w:rsid w:val="47841A42"/>
    <w:rsid w:val="486D57EC"/>
    <w:rsid w:val="488D732D"/>
    <w:rsid w:val="48DA5DBD"/>
    <w:rsid w:val="495D254A"/>
    <w:rsid w:val="49920446"/>
    <w:rsid w:val="4A062BE2"/>
    <w:rsid w:val="4A227A1C"/>
    <w:rsid w:val="4A993A56"/>
    <w:rsid w:val="4AB663B6"/>
    <w:rsid w:val="4AE428AA"/>
    <w:rsid w:val="4AE64EED"/>
    <w:rsid w:val="4B0E1D4E"/>
    <w:rsid w:val="4B1732F9"/>
    <w:rsid w:val="4B241572"/>
    <w:rsid w:val="4B38326F"/>
    <w:rsid w:val="4B5E2791"/>
    <w:rsid w:val="4BBE6D9B"/>
    <w:rsid w:val="4BC32B39"/>
    <w:rsid w:val="4BC36FDC"/>
    <w:rsid w:val="4C050EF1"/>
    <w:rsid w:val="4C6360CA"/>
    <w:rsid w:val="4C8F3363"/>
    <w:rsid w:val="4CC76658"/>
    <w:rsid w:val="4CDB0356"/>
    <w:rsid w:val="4CF65190"/>
    <w:rsid w:val="4D04165B"/>
    <w:rsid w:val="4D602609"/>
    <w:rsid w:val="4D866514"/>
    <w:rsid w:val="4DDC4386"/>
    <w:rsid w:val="4DEA4CF4"/>
    <w:rsid w:val="4E0B6A19"/>
    <w:rsid w:val="4E0F02B7"/>
    <w:rsid w:val="4E2B0E69"/>
    <w:rsid w:val="4E2D4BE1"/>
    <w:rsid w:val="4E2F6BAB"/>
    <w:rsid w:val="4EF15C0F"/>
    <w:rsid w:val="4F0C46CA"/>
    <w:rsid w:val="4F42290E"/>
    <w:rsid w:val="4F5F47BC"/>
    <w:rsid w:val="4FC275AB"/>
    <w:rsid w:val="500B71A4"/>
    <w:rsid w:val="502D2C76"/>
    <w:rsid w:val="503E6C32"/>
    <w:rsid w:val="504B134F"/>
    <w:rsid w:val="505226DD"/>
    <w:rsid w:val="50F814D6"/>
    <w:rsid w:val="51363DAD"/>
    <w:rsid w:val="514A5AAA"/>
    <w:rsid w:val="515A3F3F"/>
    <w:rsid w:val="519805C3"/>
    <w:rsid w:val="51FF6894"/>
    <w:rsid w:val="522D3402"/>
    <w:rsid w:val="52B4142D"/>
    <w:rsid w:val="52C33D66"/>
    <w:rsid w:val="533F163E"/>
    <w:rsid w:val="534F55FA"/>
    <w:rsid w:val="53761E9C"/>
    <w:rsid w:val="539E1416"/>
    <w:rsid w:val="53C90F08"/>
    <w:rsid w:val="54036A69"/>
    <w:rsid w:val="54C94F38"/>
    <w:rsid w:val="54CC5154"/>
    <w:rsid w:val="54D77655"/>
    <w:rsid w:val="550A17D8"/>
    <w:rsid w:val="55524F2D"/>
    <w:rsid w:val="55564A1D"/>
    <w:rsid w:val="55674E7D"/>
    <w:rsid w:val="55C540D8"/>
    <w:rsid w:val="55D40D5D"/>
    <w:rsid w:val="56114643"/>
    <w:rsid w:val="56755377"/>
    <w:rsid w:val="5697709C"/>
    <w:rsid w:val="56B714EC"/>
    <w:rsid w:val="56D4209E"/>
    <w:rsid w:val="56DE1FB5"/>
    <w:rsid w:val="56F20776"/>
    <w:rsid w:val="57FF75EE"/>
    <w:rsid w:val="580F7106"/>
    <w:rsid w:val="583E1858"/>
    <w:rsid w:val="586E02D0"/>
    <w:rsid w:val="58BF28DA"/>
    <w:rsid w:val="58CB112A"/>
    <w:rsid w:val="58E71B3B"/>
    <w:rsid w:val="591A3FB4"/>
    <w:rsid w:val="596811C3"/>
    <w:rsid w:val="598F6750"/>
    <w:rsid w:val="59ED3476"/>
    <w:rsid w:val="59EF5699"/>
    <w:rsid w:val="59FB5B93"/>
    <w:rsid w:val="5A7E7475"/>
    <w:rsid w:val="5A9658BC"/>
    <w:rsid w:val="5AA12BDF"/>
    <w:rsid w:val="5AAE70AA"/>
    <w:rsid w:val="5AC661A1"/>
    <w:rsid w:val="5ADD29F0"/>
    <w:rsid w:val="5AF319E8"/>
    <w:rsid w:val="5AF4295F"/>
    <w:rsid w:val="5AFF3461"/>
    <w:rsid w:val="5B321A89"/>
    <w:rsid w:val="5B3C6463"/>
    <w:rsid w:val="5B5E63DA"/>
    <w:rsid w:val="5BA504AD"/>
    <w:rsid w:val="5BD4669C"/>
    <w:rsid w:val="5BE30FD5"/>
    <w:rsid w:val="5BF44F90"/>
    <w:rsid w:val="5BFE7BBD"/>
    <w:rsid w:val="5C1B076F"/>
    <w:rsid w:val="5C2C297C"/>
    <w:rsid w:val="5C4750C0"/>
    <w:rsid w:val="5C50666A"/>
    <w:rsid w:val="5C6A0DAE"/>
    <w:rsid w:val="5CB23E22"/>
    <w:rsid w:val="5D1A0A26"/>
    <w:rsid w:val="5D2B6790"/>
    <w:rsid w:val="5D69550A"/>
    <w:rsid w:val="5D6B3030"/>
    <w:rsid w:val="5D804D2D"/>
    <w:rsid w:val="5D867E6A"/>
    <w:rsid w:val="5E7303EE"/>
    <w:rsid w:val="5E7A79CF"/>
    <w:rsid w:val="5E7D301B"/>
    <w:rsid w:val="5EA22A81"/>
    <w:rsid w:val="5EA26F25"/>
    <w:rsid w:val="5ED510A9"/>
    <w:rsid w:val="5EF534F9"/>
    <w:rsid w:val="5F013C4C"/>
    <w:rsid w:val="5F5C5326"/>
    <w:rsid w:val="5FAF18FA"/>
    <w:rsid w:val="5FC5111D"/>
    <w:rsid w:val="600C0AFA"/>
    <w:rsid w:val="604B148A"/>
    <w:rsid w:val="6051475F"/>
    <w:rsid w:val="60536729"/>
    <w:rsid w:val="608F7035"/>
    <w:rsid w:val="60A76A75"/>
    <w:rsid w:val="60C74A21"/>
    <w:rsid w:val="60D84E80"/>
    <w:rsid w:val="60DB671F"/>
    <w:rsid w:val="60F11A9E"/>
    <w:rsid w:val="611B4D6D"/>
    <w:rsid w:val="61761FA3"/>
    <w:rsid w:val="618172C6"/>
    <w:rsid w:val="618679DA"/>
    <w:rsid w:val="618B5A4F"/>
    <w:rsid w:val="61D70C94"/>
    <w:rsid w:val="61DE2022"/>
    <w:rsid w:val="621C0D9D"/>
    <w:rsid w:val="62285994"/>
    <w:rsid w:val="622D6B06"/>
    <w:rsid w:val="62571DD5"/>
    <w:rsid w:val="629D3C5C"/>
    <w:rsid w:val="6300246C"/>
    <w:rsid w:val="631A1780"/>
    <w:rsid w:val="631F6D97"/>
    <w:rsid w:val="634560D1"/>
    <w:rsid w:val="635F0AB4"/>
    <w:rsid w:val="63A454EE"/>
    <w:rsid w:val="641066DF"/>
    <w:rsid w:val="648C045C"/>
    <w:rsid w:val="64A137DB"/>
    <w:rsid w:val="64E57B6C"/>
    <w:rsid w:val="64F1206D"/>
    <w:rsid w:val="651F307E"/>
    <w:rsid w:val="652266CA"/>
    <w:rsid w:val="653463FD"/>
    <w:rsid w:val="658E5B0E"/>
    <w:rsid w:val="661F70AE"/>
    <w:rsid w:val="66212E26"/>
    <w:rsid w:val="66354D16"/>
    <w:rsid w:val="663F6199"/>
    <w:rsid w:val="670859D2"/>
    <w:rsid w:val="678C2521"/>
    <w:rsid w:val="678E6713"/>
    <w:rsid w:val="67BC1058"/>
    <w:rsid w:val="67BD6B7E"/>
    <w:rsid w:val="67E660D5"/>
    <w:rsid w:val="67F65BEC"/>
    <w:rsid w:val="683D381B"/>
    <w:rsid w:val="684E5A28"/>
    <w:rsid w:val="6852376A"/>
    <w:rsid w:val="68534DEC"/>
    <w:rsid w:val="689773CF"/>
    <w:rsid w:val="68991B2C"/>
    <w:rsid w:val="689E42BA"/>
    <w:rsid w:val="689F6284"/>
    <w:rsid w:val="68A815DC"/>
    <w:rsid w:val="68CA77A4"/>
    <w:rsid w:val="6917142E"/>
    <w:rsid w:val="691E53FA"/>
    <w:rsid w:val="691F06D0"/>
    <w:rsid w:val="694C640B"/>
    <w:rsid w:val="69CE0BCF"/>
    <w:rsid w:val="69DA3FE1"/>
    <w:rsid w:val="6A211646"/>
    <w:rsid w:val="6A2627B9"/>
    <w:rsid w:val="6A5C442C"/>
    <w:rsid w:val="6AAD6A36"/>
    <w:rsid w:val="6ABE114A"/>
    <w:rsid w:val="6ADE7537"/>
    <w:rsid w:val="6B2018FE"/>
    <w:rsid w:val="6B6A2B79"/>
    <w:rsid w:val="6BB67B6C"/>
    <w:rsid w:val="6BFB5EC7"/>
    <w:rsid w:val="6C1F1BB5"/>
    <w:rsid w:val="6C56047F"/>
    <w:rsid w:val="6C7812C6"/>
    <w:rsid w:val="6CC14A1B"/>
    <w:rsid w:val="6D5B4E6F"/>
    <w:rsid w:val="6D741A8D"/>
    <w:rsid w:val="6D8223FC"/>
    <w:rsid w:val="6DA02882"/>
    <w:rsid w:val="6DE85FD7"/>
    <w:rsid w:val="6DF3002F"/>
    <w:rsid w:val="6E0B0D16"/>
    <w:rsid w:val="6E301E58"/>
    <w:rsid w:val="6E562753"/>
    <w:rsid w:val="6F3B4F17"/>
    <w:rsid w:val="6F765F90"/>
    <w:rsid w:val="6F83245B"/>
    <w:rsid w:val="6FB62831"/>
    <w:rsid w:val="6FB645DF"/>
    <w:rsid w:val="700215D2"/>
    <w:rsid w:val="7003534A"/>
    <w:rsid w:val="70494DE1"/>
    <w:rsid w:val="70812E3F"/>
    <w:rsid w:val="70B22023"/>
    <w:rsid w:val="70B86135"/>
    <w:rsid w:val="70BA00FF"/>
    <w:rsid w:val="70C26FB3"/>
    <w:rsid w:val="70EE1B56"/>
    <w:rsid w:val="70F52EE5"/>
    <w:rsid w:val="715C2F64"/>
    <w:rsid w:val="717B788E"/>
    <w:rsid w:val="717C1858"/>
    <w:rsid w:val="717E2EDA"/>
    <w:rsid w:val="7185070D"/>
    <w:rsid w:val="71922E29"/>
    <w:rsid w:val="71C805F9"/>
    <w:rsid w:val="72750781"/>
    <w:rsid w:val="728B1D53"/>
    <w:rsid w:val="72E71B23"/>
    <w:rsid w:val="72F35B4A"/>
    <w:rsid w:val="73246DDB"/>
    <w:rsid w:val="734C10E4"/>
    <w:rsid w:val="736D1458"/>
    <w:rsid w:val="738D1AFA"/>
    <w:rsid w:val="73A56E44"/>
    <w:rsid w:val="73D53B28"/>
    <w:rsid w:val="73F2195D"/>
    <w:rsid w:val="73F456D6"/>
    <w:rsid w:val="74896D89"/>
    <w:rsid w:val="74A40EAA"/>
    <w:rsid w:val="74A72748"/>
    <w:rsid w:val="74FA4F6E"/>
    <w:rsid w:val="755328D0"/>
    <w:rsid w:val="75A82C1C"/>
    <w:rsid w:val="75BC0475"/>
    <w:rsid w:val="75D67789"/>
    <w:rsid w:val="75DC6B41"/>
    <w:rsid w:val="7693567A"/>
    <w:rsid w:val="76984A3E"/>
    <w:rsid w:val="76CE66B2"/>
    <w:rsid w:val="76DD06A3"/>
    <w:rsid w:val="76F459ED"/>
    <w:rsid w:val="771D3195"/>
    <w:rsid w:val="77F51A1C"/>
    <w:rsid w:val="77FB2B35"/>
    <w:rsid w:val="7819395D"/>
    <w:rsid w:val="78505B2F"/>
    <w:rsid w:val="785A08EA"/>
    <w:rsid w:val="78B611AB"/>
    <w:rsid w:val="799B65F3"/>
    <w:rsid w:val="79A33E26"/>
    <w:rsid w:val="79AA5E22"/>
    <w:rsid w:val="79B778D1"/>
    <w:rsid w:val="7A3C3932"/>
    <w:rsid w:val="7A664E53"/>
    <w:rsid w:val="7A756E44"/>
    <w:rsid w:val="7A7C6425"/>
    <w:rsid w:val="7A822237"/>
    <w:rsid w:val="7A910122"/>
    <w:rsid w:val="7AAF05A8"/>
    <w:rsid w:val="7AC1208A"/>
    <w:rsid w:val="7AD324E9"/>
    <w:rsid w:val="7B5B603A"/>
    <w:rsid w:val="7BA33E3A"/>
    <w:rsid w:val="7BD83B2F"/>
    <w:rsid w:val="7BDC361F"/>
    <w:rsid w:val="7C2F7BF3"/>
    <w:rsid w:val="7C3074C7"/>
    <w:rsid w:val="7C3A20F4"/>
    <w:rsid w:val="7C530EBB"/>
    <w:rsid w:val="7C5C4760"/>
    <w:rsid w:val="7D0F532E"/>
    <w:rsid w:val="7D580A83"/>
    <w:rsid w:val="7DD722F0"/>
    <w:rsid w:val="7DDC134B"/>
    <w:rsid w:val="7DF509C8"/>
    <w:rsid w:val="7E154BC6"/>
    <w:rsid w:val="7E3239CA"/>
    <w:rsid w:val="7E4C610E"/>
    <w:rsid w:val="7E926217"/>
    <w:rsid w:val="7E941F8F"/>
    <w:rsid w:val="7F0C5FC9"/>
    <w:rsid w:val="7F403EC5"/>
    <w:rsid w:val="7F5C05D3"/>
    <w:rsid w:val="7F7F2C3F"/>
    <w:rsid w:val="7FAA4346"/>
    <w:rsid w:val="7FDC3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2019</Words>
  <Characters>2277</Characters>
  <Lines>0</Lines>
  <Paragraphs>0</Paragraphs>
  <TotalTime>3</TotalTime>
  <ScaleCrop>false</ScaleCrop>
  <LinksUpToDate>false</LinksUpToDate>
  <CharactersWithSpaces>2298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2023-12-04T06:57:00Z</dcterms:created>
  <dc:creator>Sylvia</dc:creator>
  <cp:lastModifiedBy> </cp:lastModifiedBy>
  <dcterms:modified xsi:type="dcterms:W3CDTF">2026-07-17T08:40:52Z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8E40886DA5CC4D08B1DD8174FFD4BEC8_13</vt:lpwstr>
  </property>
  <property fmtid="{D5CDD505-2E9C-101B-9397-08002B2CF9AE}" pid="4" name="KSOTemplateDocerSaveRecord">
    <vt:lpwstr>eyJoZGlkIjoiZjQxNTJkMmI3OGE0YjgyNDkyZGZjZDNkNTEzZDQxMTAiLCJ1c2VySWQiOiIzMDQ5NTI3MTgifQ==</vt:lpwstr>
  </property>
</Properties>
</file>