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9596E">
      <w:pPr>
        <w:tabs>
          <w:tab w:val="left" w:pos="360"/>
        </w:tabs>
        <w:spacing w:line="360" w:lineRule="auto"/>
        <w:rPr>
          <w:rFonts w:hint="eastAsia" w:ascii="宋体" w:hAnsi="宋体"/>
          <w:b/>
          <w:bCs/>
          <w:sz w:val="24"/>
        </w:rPr>
      </w:pPr>
    </w:p>
    <w:p w14:paraId="4E2D816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3213" w:firstLineChars="1000"/>
        <w:jc w:val="both"/>
        <w:textAlignment w:val="auto"/>
        <w:rPr>
          <w:rFonts w:hint="eastAsia"/>
          <w:b/>
          <w:bCs/>
          <w:sz w:val="32"/>
          <w:szCs w:val="32"/>
          <w:lang w:val="en-US" w:eastAsia="zh-CN"/>
        </w:rPr>
      </w:pPr>
      <w:r>
        <w:rPr>
          <w:rFonts w:hint="eastAsia"/>
          <w:b/>
          <w:bCs/>
          <w:sz w:val="32"/>
          <w:szCs w:val="32"/>
          <w:lang w:val="en-US" w:eastAsia="zh-CN"/>
        </w:rPr>
        <w:t xml:space="preserve"> 采购需求</w:t>
      </w:r>
    </w:p>
    <w:p w14:paraId="75F4C63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一、项目基本情况</w:t>
      </w:r>
    </w:p>
    <w:p w14:paraId="28502D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项目名称：海南师范大学桂林洋校区体育学院田径运动场外墙乳胶漆和地坪漆维修改造项目</w:t>
      </w:r>
    </w:p>
    <w:p w14:paraId="640189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项目地点：海口市海南师范大学桂林洋校区</w:t>
      </w:r>
    </w:p>
    <w:p w14:paraId="595F83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项目概况：</w:t>
      </w:r>
      <w:r>
        <w:rPr>
          <w:rFonts w:hint="eastAsia" w:ascii="Times New Roman" w:hAnsi="Times New Roman" w:eastAsia="宋体" w:cs="Times New Roman"/>
          <w:sz w:val="28"/>
          <w:szCs w:val="28"/>
          <w:lang w:val="en-US" w:eastAsia="zh-CN"/>
        </w:rPr>
        <w:t>主要对校区体育学院田径运动场外墙乳胶漆及地坪漆进行改造施工</w:t>
      </w:r>
    </w:p>
    <w:p w14:paraId="78E9B3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ascii="宋体" w:hAnsi="宋体" w:cs="宋体"/>
          <w:color w:val="000000"/>
          <w:sz w:val="28"/>
          <w:szCs w:val="28"/>
          <w:highlight w:val="none"/>
        </w:rPr>
      </w:pPr>
      <w:r>
        <w:rPr>
          <w:rFonts w:hint="eastAsia"/>
          <w:sz w:val="28"/>
          <w:szCs w:val="28"/>
          <w:lang w:val="en-US" w:eastAsia="zh-CN"/>
        </w:rPr>
        <w:t>预算金额（最高限价）：</w:t>
      </w:r>
      <w:r>
        <w:rPr>
          <w:rFonts w:hint="eastAsia" w:ascii="宋体" w:hAnsi="宋体" w:cs="宋体"/>
          <w:sz w:val="28"/>
          <w:szCs w:val="28"/>
        </w:rPr>
        <w:t>¥129</w:t>
      </w:r>
      <w:r>
        <w:rPr>
          <w:rFonts w:hint="eastAsia" w:ascii="宋体" w:hAnsi="宋体" w:cs="宋体"/>
          <w:sz w:val="28"/>
          <w:szCs w:val="28"/>
          <w:lang w:val="en-US" w:eastAsia="zh-CN"/>
        </w:rPr>
        <w:t>,</w:t>
      </w:r>
      <w:r>
        <w:rPr>
          <w:rFonts w:hint="eastAsia" w:ascii="宋体" w:hAnsi="宋体" w:cs="宋体"/>
          <w:sz w:val="28"/>
          <w:szCs w:val="28"/>
        </w:rPr>
        <w:t>449.71</w:t>
      </w:r>
      <w:r>
        <w:rPr>
          <w:rFonts w:hint="eastAsia" w:ascii="宋体" w:hAnsi="宋体" w:cs="宋体"/>
          <w:color w:val="000000"/>
          <w:sz w:val="28"/>
          <w:szCs w:val="28"/>
          <w:highlight w:val="none"/>
        </w:rPr>
        <w:t>元（大写</w:t>
      </w:r>
      <w:r>
        <w:rPr>
          <w:rFonts w:hint="eastAsia" w:ascii="宋体" w:hAnsi="宋体" w:cs="宋体"/>
          <w:color w:val="000000"/>
          <w:sz w:val="28"/>
          <w:szCs w:val="28"/>
          <w:highlight w:val="none"/>
          <w:lang w:eastAsia="zh-CN"/>
        </w:rPr>
        <w:t>：</w:t>
      </w:r>
      <w:r>
        <w:rPr>
          <w:rFonts w:hint="eastAsia" w:ascii="宋体" w:hAnsi="宋体" w:cs="宋体"/>
          <w:color w:val="000000"/>
          <w:sz w:val="28"/>
          <w:szCs w:val="28"/>
          <w:highlight w:val="none"/>
          <w:lang w:val="en-US" w:eastAsia="zh-CN"/>
        </w:rPr>
        <w:t>人民币壹拾贰万玖仟肆佰肆拾玖元柒角壹分</w:t>
      </w:r>
      <w:r>
        <w:rPr>
          <w:rFonts w:hint="eastAsia" w:ascii="宋体" w:hAnsi="宋体" w:cs="宋体"/>
          <w:color w:val="000000"/>
          <w:sz w:val="28"/>
          <w:szCs w:val="28"/>
          <w:highlight w:val="none"/>
        </w:rPr>
        <w:t>）</w:t>
      </w:r>
    </w:p>
    <w:p w14:paraId="7A9BB5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建设工期：30天</w:t>
      </w:r>
      <w:bookmarkStart w:id="0" w:name="_GoBack"/>
      <w:bookmarkEnd w:id="0"/>
    </w:p>
    <w:p w14:paraId="079DEB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default"/>
          <w:sz w:val="28"/>
          <w:szCs w:val="28"/>
          <w:lang w:val="en-US" w:eastAsia="zh-CN"/>
        </w:rPr>
      </w:pPr>
      <w:r>
        <w:rPr>
          <w:rFonts w:hint="eastAsia"/>
          <w:sz w:val="28"/>
          <w:szCs w:val="28"/>
          <w:lang w:val="en-US" w:eastAsia="zh-CN"/>
        </w:rPr>
        <w:t>建设地点：海口市海南师范大学桂林洋校区体育场</w:t>
      </w:r>
    </w:p>
    <w:p w14:paraId="05AB157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二、付款方式</w:t>
      </w:r>
    </w:p>
    <w:p w14:paraId="1E68B6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567" w:leftChars="0"/>
        <w:textAlignment w:val="auto"/>
        <w:rPr>
          <w:rFonts w:hint="eastAsia"/>
          <w:sz w:val="28"/>
          <w:szCs w:val="28"/>
          <w:lang w:val="en-US" w:eastAsia="zh-CN"/>
        </w:rPr>
      </w:pPr>
      <w:r>
        <w:rPr>
          <w:rFonts w:hint="eastAsia"/>
          <w:sz w:val="28"/>
          <w:szCs w:val="28"/>
          <w:lang w:val="en-US" w:eastAsia="zh-CN"/>
        </w:rPr>
        <w:t xml:space="preserve">根据双方签订的采购合同约定执行。 </w:t>
      </w:r>
    </w:p>
    <w:p w14:paraId="0EC1CB1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三、质量和安全要求</w:t>
      </w:r>
    </w:p>
    <w:p w14:paraId="74AAD6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1.施工方应在建设工期期限内保质保量完成项目施工，如不能按期完工。每延迟一天处以合同总额3％的违约金。</w:t>
      </w:r>
    </w:p>
    <w:p w14:paraId="05FFCF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2.施工方在施工过程中必须安排专业人员负责监督管理施工质量和安全。</w:t>
      </w:r>
    </w:p>
    <w:p w14:paraId="6E46C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79" w:leftChars="133" w:firstLine="0" w:firstLineChars="0"/>
        <w:textAlignment w:val="auto"/>
        <w:rPr>
          <w:rFonts w:hint="eastAsia"/>
          <w:sz w:val="28"/>
          <w:szCs w:val="28"/>
          <w:lang w:val="en-US" w:eastAsia="zh-CN"/>
        </w:rPr>
      </w:pPr>
      <w:r>
        <w:rPr>
          <w:rFonts w:hint="eastAsia"/>
          <w:sz w:val="28"/>
          <w:szCs w:val="28"/>
          <w:lang w:val="en-US" w:eastAsia="zh-CN"/>
        </w:rPr>
        <w:t>3.施工方要服从采购方对施工质量及工期和施工安全的监督管理。    4.由于施工方安全措施不力造成事故的责仼和因此发生的费用由施工方承担。</w:t>
      </w:r>
    </w:p>
    <w:p w14:paraId="5E77E78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四、验收要求</w:t>
      </w:r>
    </w:p>
    <w:p w14:paraId="74B09F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 xml:space="preserve">1.施工方与采购方应严格按照按国家建设行业规范验收标准、比选文件规定的标准、承诺的条件及项目合同约定内容进行验收，主要包括但不限于以下内容：施工内容、 施工进度、施工质量、施工人员配备情况、施工设备配备情况、安全文明标准等必须达到合格以上。 </w:t>
      </w:r>
    </w:p>
    <w:p w14:paraId="55D627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sz w:val="28"/>
          <w:szCs w:val="28"/>
          <w:lang w:val="en-US" w:eastAsia="zh-CN"/>
        </w:rPr>
        <w:t>2.采购人可以独立邀请第三方参与验收。验收出现争议时，施工方可以与采购人协商共同邀请第三方参与验收</w:t>
      </w:r>
    </w:p>
    <w:p w14:paraId="31B95E39">
      <w:pPr>
        <w:numPr>
          <w:ilvl w:val="0"/>
          <w:numId w:val="0"/>
        </w:numPr>
        <w:tabs>
          <w:tab w:val="left" w:pos="1658"/>
        </w:tabs>
        <w:bidi w:val="0"/>
        <w:jc w:val="both"/>
        <w:rPr>
          <w:rFonts w:hint="default"/>
          <w:b/>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F244">
    <w:pPr>
      <w:pStyle w:val="9"/>
      <w:spacing w:after="120" w:afterLines="50"/>
      <w:jc w:val="right"/>
      <w:rPr>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C816">
    <w:pPr>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0"/>
    <w:multiLevelType w:val="multilevel"/>
    <w:tmpl w:val="00000010"/>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mZDVkNWRmNzZiY2VlOTAwZjVkNjY3NmZhYjQ2NjEifQ=="/>
  </w:docVars>
  <w:rsids>
    <w:rsidRoot w:val="00000000"/>
    <w:rsid w:val="06DE1C9E"/>
    <w:rsid w:val="086F2493"/>
    <w:rsid w:val="0E7B0A75"/>
    <w:rsid w:val="118461CE"/>
    <w:rsid w:val="14540F1D"/>
    <w:rsid w:val="15A017CE"/>
    <w:rsid w:val="15A9323E"/>
    <w:rsid w:val="1C9B4B19"/>
    <w:rsid w:val="1F175A62"/>
    <w:rsid w:val="229376BB"/>
    <w:rsid w:val="23BF6315"/>
    <w:rsid w:val="258E7B70"/>
    <w:rsid w:val="2C5000A4"/>
    <w:rsid w:val="2F2E1001"/>
    <w:rsid w:val="2F341934"/>
    <w:rsid w:val="2F6D59A0"/>
    <w:rsid w:val="35073C66"/>
    <w:rsid w:val="3A383E04"/>
    <w:rsid w:val="3A6B13ED"/>
    <w:rsid w:val="3ED57FA3"/>
    <w:rsid w:val="3F5E6EB0"/>
    <w:rsid w:val="43976A4C"/>
    <w:rsid w:val="4CDA29BF"/>
    <w:rsid w:val="4F6D0296"/>
    <w:rsid w:val="4FCB68FB"/>
    <w:rsid w:val="4FD96B33"/>
    <w:rsid w:val="506E1504"/>
    <w:rsid w:val="56B34DB3"/>
    <w:rsid w:val="579B5EA2"/>
    <w:rsid w:val="5CB30239"/>
    <w:rsid w:val="5EAE3235"/>
    <w:rsid w:val="61FA1004"/>
    <w:rsid w:val="6331410D"/>
    <w:rsid w:val="697D0B65"/>
    <w:rsid w:val="6E5B434E"/>
    <w:rsid w:val="6F451933"/>
    <w:rsid w:val="73C4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tabs>
        <w:tab w:val="left" w:pos="1150"/>
        <w:tab w:val="clear" w:pos="420"/>
      </w:tabs>
      <w:autoSpaceDE w:val="0"/>
      <w:autoSpaceDN w:val="0"/>
      <w:adjustRightInd w:val="0"/>
      <w:outlineLvl w:val="0"/>
    </w:pPr>
    <w:rPr>
      <w:rFonts w:ascii="宋体"/>
      <w:sz w:val="28"/>
      <w:szCs w:val="20"/>
    </w:rPr>
  </w:style>
  <w:style w:type="paragraph" w:styleId="3">
    <w:name w:val="heading 2"/>
    <w:basedOn w:val="1"/>
    <w:next w:val="1"/>
    <w:qFormat/>
    <w:uiPriority w:val="0"/>
    <w:pPr>
      <w:keepNext/>
      <w:autoSpaceDE w:val="0"/>
      <w:autoSpaceDN w:val="0"/>
      <w:adjustRightInd w:val="0"/>
      <w:outlineLvl w:val="1"/>
    </w:pPr>
    <w:rPr>
      <w:rFonts w:ascii="宋体" w:hAnsi="宋体"/>
      <w:kern w:val="0"/>
      <w:sz w:val="24"/>
      <w:szCs w:val="20"/>
    </w:rPr>
  </w:style>
  <w:style w:type="paragraph" w:styleId="4">
    <w:name w:val="heading 3"/>
    <w:basedOn w:val="1"/>
    <w:next w:val="1"/>
    <w:autoRedefine/>
    <w:qFormat/>
    <w:uiPriority w:val="0"/>
    <w:pPr>
      <w:keepNext/>
      <w:keepLines/>
      <w:spacing w:before="260" w:beforeLines="0" w:after="260" w:afterLines="0" w:line="413" w:lineRule="auto"/>
      <w:outlineLvl w:val="2"/>
    </w:pPr>
    <w:rPr>
      <w:b/>
      <w:bCs/>
      <w:sz w:val="32"/>
      <w:szCs w:val="32"/>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2">
    <w:name w:val="Default Paragraph Font"/>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0"/>
    <w:pPr>
      <w:adjustRightInd w:val="0"/>
      <w:ind w:firstLine="420"/>
      <w:jc w:val="left"/>
      <w:textAlignment w:val="baseline"/>
    </w:pPr>
    <w:rPr>
      <w:rFonts w:ascii="Calibri" w:hAnsi="Calibri" w:eastAsia="楷体_GB2312"/>
      <w:sz w:val="24"/>
      <w:szCs w:val="20"/>
    </w:rPr>
  </w:style>
  <w:style w:type="paragraph" w:styleId="7">
    <w:name w:val="Body Text Indent"/>
    <w:basedOn w:val="1"/>
    <w:qFormat/>
    <w:uiPriority w:val="0"/>
    <w:pPr>
      <w:ind w:left="1800"/>
    </w:pPr>
    <w:rPr>
      <w:rFonts w:ascii="宋体"/>
      <w:color w:val="000000"/>
      <w:kern w:val="0"/>
      <w:sz w:val="24"/>
    </w:r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3">
    <w:name w:val="标题 2 Char Char"/>
    <w:autoRedefine/>
    <w:qFormat/>
    <w:uiPriority w:val="0"/>
    <w:rPr>
      <w:rFonts w:ascii="Arial" w:hAnsi="Arial" w:eastAsia="黑体"/>
      <w:b/>
      <w:bCs/>
      <w:kern w:val="2"/>
      <w:sz w:val="32"/>
      <w:szCs w:val="32"/>
      <w:lang w:val="en-US" w:eastAsia="zh-CN" w:bidi="ar-SA"/>
    </w:rPr>
  </w:style>
  <w:style w:type="character" w:customStyle="1" w:styleId="14">
    <w:name w:val="标题 1 Char"/>
    <w:qFormat/>
    <w:uiPriority w:val="0"/>
    <w:rPr>
      <w:rFonts w:hint="default" w:ascii="Arial" w:hAnsi="Arial" w:eastAsia="宋体" w:cs="Arial"/>
      <w:bCs/>
      <w:kern w:val="3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526</Words>
  <Characters>543</Characters>
  <Lines>0</Lines>
  <Paragraphs>0</Paragraphs>
  <TotalTime>1</TotalTime>
  <ScaleCrop>false</ScaleCrop>
  <LinksUpToDate>false</LinksUpToDate>
  <CharactersWithSpaces>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2024-04-24T08:34:00Z</dcterms:created>
  <dc:creator>admin</dc:creator>
  <cp:lastModifiedBy>庄</cp:lastModifiedBy>
  <dcterms:modified xsi:type="dcterms:W3CDTF">2026-07-21T08:24:14Z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2466193A8A5641D9A6837DADAA804FAD_13</vt:lpwstr>
  </property>
  <property fmtid="{D5CDD505-2E9C-101B-9397-08002B2CF9AE}" pid="4" name="KSOTemplateDocerSaveRecord">
    <vt:lpwstr>eyJoZGlkIjoiNTA2Njk4YTdmODQ3ZmM3ODVhNWQxNjQ4YTRiYTBjNTQiLCJ1c2VySWQiOiIyNTg1NjAzMzIifQ==</vt:lpwstr>
  </property>
</Properties>
</file>