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9596E">
      <w:pPr>
        <w:tabs>
          <w:tab w:val="left" w:pos="360"/>
        </w:tabs>
        <w:spacing w:line="360" w:lineRule="auto"/>
        <w:rPr>
          <w:rFonts w:hint="eastAsia" w:ascii="宋体" w:hAnsi="宋体"/>
          <w:b/>
          <w:bCs/>
          <w:sz w:val="24"/>
        </w:rPr>
      </w:pPr>
    </w:p>
    <w:p w14:paraId="4E2D816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3213" w:firstLineChars="1000"/>
        <w:jc w:val="both"/>
        <w:textAlignment w:val="auto"/>
        <w:rPr>
          <w:rFonts w:hint="eastAsia"/>
          <w:b/>
          <w:bCs/>
          <w:sz w:val="32"/>
          <w:szCs w:val="32"/>
          <w:lang w:val="en-US" w:eastAsia="zh-CN"/>
        </w:rPr>
      </w:pPr>
      <w:r>
        <w:rPr>
          <w:rFonts w:hint="eastAsia"/>
          <w:b/>
          <w:bCs/>
          <w:sz w:val="32"/>
          <w:szCs w:val="32"/>
          <w:lang w:val="en-US" w:eastAsia="zh-CN"/>
        </w:rPr>
        <w:t xml:space="preserve"> 采购需求</w:t>
      </w:r>
    </w:p>
    <w:p w14:paraId="75F4C63E">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一、项目基本情况</w:t>
      </w:r>
    </w:p>
    <w:p w14:paraId="28502D8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 xml:space="preserve">项目名称：桂林洋校区足球学院11人假草足球场、沙滩足球场投光灯安装项目   </w:t>
      </w:r>
    </w:p>
    <w:p w14:paraId="640189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项目地点：海口市海南师范大学桂林洋校区</w:t>
      </w:r>
    </w:p>
    <w:p w14:paraId="1CA4D9F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ascii="Times New Roman" w:hAnsi="Times New Roman" w:eastAsia="宋体" w:cs="Times New Roman"/>
          <w:sz w:val="28"/>
          <w:szCs w:val="28"/>
          <w:lang w:val="en-US" w:eastAsia="zh-CN"/>
        </w:rPr>
      </w:pPr>
      <w:r>
        <w:rPr>
          <w:rFonts w:hint="eastAsia"/>
          <w:sz w:val="28"/>
          <w:szCs w:val="28"/>
          <w:lang w:val="en-US" w:eastAsia="zh-CN"/>
        </w:rPr>
        <w:t>项目概况：新建</w:t>
      </w:r>
      <w:r>
        <w:rPr>
          <w:rFonts w:hint="eastAsia" w:cs="Times New Roman"/>
          <w:sz w:val="28"/>
          <w:szCs w:val="28"/>
          <w:lang w:val="en-US" w:eastAsia="zh-CN"/>
        </w:rPr>
        <w:t>足球</w:t>
      </w:r>
      <w:r>
        <w:rPr>
          <w:rFonts w:hint="eastAsia" w:ascii="Times New Roman" w:hAnsi="Times New Roman" w:eastAsia="宋体" w:cs="Times New Roman"/>
          <w:sz w:val="28"/>
          <w:szCs w:val="28"/>
          <w:lang w:val="en-US" w:eastAsia="zh-CN"/>
        </w:rPr>
        <w:t>场</w:t>
      </w:r>
      <w:r>
        <w:rPr>
          <w:rFonts w:hint="eastAsia" w:cs="Times New Roman"/>
          <w:sz w:val="28"/>
          <w:szCs w:val="28"/>
          <w:lang w:val="en-US" w:eastAsia="zh-CN"/>
        </w:rPr>
        <w:t>加装灯光</w:t>
      </w:r>
      <w:r>
        <w:rPr>
          <w:rFonts w:hint="eastAsia" w:ascii="Times New Roman" w:hAnsi="Times New Roman" w:eastAsia="宋体" w:cs="Times New Roman"/>
          <w:sz w:val="28"/>
          <w:szCs w:val="28"/>
          <w:lang w:val="en-US" w:eastAsia="zh-CN"/>
        </w:rPr>
        <w:t>。</w:t>
      </w:r>
    </w:p>
    <w:p w14:paraId="78E9B3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ascii="宋体" w:hAnsi="宋体" w:cs="宋体"/>
          <w:color w:val="000000"/>
          <w:sz w:val="28"/>
          <w:szCs w:val="28"/>
          <w:highlight w:val="none"/>
        </w:rPr>
      </w:pPr>
      <w:r>
        <w:rPr>
          <w:rFonts w:hint="eastAsia"/>
          <w:sz w:val="28"/>
          <w:szCs w:val="28"/>
          <w:lang w:val="en-US" w:eastAsia="zh-CN"/>
        </w:rPr>
        <w:t>预算金额（最高限价）：</w:t>
      </w:r>
      <w:r>
        <w:rPr>
          <w:rFonts w:hint="eastAsia" w:ascii="宋体" w:hAnsi="宋体" w:cs="宋体"/>
          <w:sz w:val="28"/>
          <w:szCs w:val="28"/>
        </w:rPr>
        <w:t xml:space="preserve">¥92,990.11 </w:t>
      </w:r>
      <w:r>
        <w:rPr>
          <w:rFonts w:hint="eastAsia" w:ascii="宋体" w:hAnsi="宋体" w:cs="宋体"/>
          <w:color w:val="000000"/>
          <w:sz w:val="28"/>
          <w:szCs w:val="28"/>
          <w:highlight w:val="none"/>
        </w:rPr>
        <w:t>元（大写</w:t>
      </w:r>
      <w:r>
        <w:rPr>
          <w:rFonts w:hint="eastAsia" w:ascii="宋体" w:hAnsi="宋体" w:cs="宋体"/>
          <w:color w:val="000000"/>
          <w:sz w:val="28"/>
          <w:szCs w:val="28"/>
          <w:highlight w:val="none"/>
          <w:lang w:eastAsia="zh-CN"/>
        </w:rPr>
        <w:t>：</w:t>
      </w:r>
      <w:r>
        <w:rPr>
          <w:rFonts w:hint="eastAsia" w:ascii="宋体" w:hAnsi="宋体" w:cs="宋体"/>
          <w:color w:val="000000"/>
          <w:sz w:val="28"/>
          <w:szCs w:val="28"/>
          <w:highlight w:val="none"/>
          <w:lang w:val="en-US" w:eastAsia="zh-CN"/>
        </w:rPr>
        <w:t>人民币玖万贰仟玖佰玖拾元壹角壹分</w:t>
      </w:r>
      <w:r>
        <w:rPr>
          <w:rFonts w:hint="eastAsia" w:ascii="宋体" w:hAnsi="宋体" w:cs="宋体"/>
          <w:color w:val="000000"/>
          <w:sz w:val="28"/>
          <w:szCs w:val="28"/>
          <w:highlight w:val="none"/>
        </w:rPr>
        <w:t>）</w:t>
      </w:r>
    </w:p>
    <w:p w14:paraId="7A9BB59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建设工期：30天</w:t>
      </w:r>
      <w:bookmarkStart w:id="0" w:name="_GoBack"/>
      <w:bookmarkEnd w:id="0"/>
    </w:p>
    <w:p w14:paraId="079DEB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default"/>
          <w:sz w:val="28"/>
          <w:szCs w:val="28"/>
          <w:lang w:val="en-US" w:eastAsia="zh-CN"/>
        </w:rPr>
      </w:pPr>
      <w:r>
        <w:rPr>
          <w:rFonts w:hint="eastAsia"/>
          <w:sz w:val="28"/>
          <w:szCs w:val="28"/>
          <w:lang w:val="en-US" w:eastAsia="zh-CN"/>
        </w:rPr>
        <w:t>建设地点：海口市海南师范大学桂林洋校区</w:t>
      </w:r>
    </w:p>
    <w:p w14:paraId="05AB1571">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二、付款方式</w:t>
      </w:r>
    </w:p>
    <w:p w14:paraId="1E68B6F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567" w:leftChars="0"/>
        <w:textAlignment w:val="auto"/>
        <w:rPr>
          <w:rFonts w:hint="eastAsia"/>
          <w:sz w:val="28"/>
          <w:szCs w:val="28"/>
          <w:lang w:val="en-US" w:eastAsia="zh-CN"/>
        </w:rPr>
      </w:pPr>
      <w:r>
        <w:rPr>
          <w:rFonts w:hint="eastAsia"/>
          <w:sz w:val="28"/>
          <w:szCs w:val="28"/>
          <w:lang w:val="en-US" w:eastAsia="zh-CN"/>
        </w:rPr>
        <w:t xml:space="preserve">根据双方签订的采购合同约定执行。 </w:t>
      </w:r>
    </w:p>
    <w:p w14:paraId="0EC1CB1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三、质量和安全要求</w:t>
      </w:r>
    </w:p>
    <w:p w14:paraId="74AAD6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1.施工方应在建设工期期限内保质保量完成项目施工，如不能按期完工。每延迟一天处以合同总额3％的违约金。</w:t>
      </w:r>
    </w:p>
    <w:p w14:paraId="05FFCF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2.施工方在施工过程中必须安排专业人员负责监督管理施工质量和安全。</w:t>
      </w:r>
    </w:p>
    <w:p w14:paraId="6E46C8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279" w:leftChars="133" w:firstLine="0" w:firstLineChars="0"/>
        <w:textAlignment w:val="auto"/>
        <w:rPr>
          <w:rFonts w:hint="eastAsia"/>
          <w:sz w:val="28"/>
          <w:szCs w:val="28"/>
          <w:lang w:val="en-US" w:eastAsia="zh-CN"/>
        </w:rPr>
      </w:pPr>
      <w:r>
        <w:rPr>
          <w:rFonts w:hint="eastAsia"/>
          <w:sz w:val="28"/>
          <w:szCs w:val="28"/>
          <w:lang w:val="en-US" w:eastAsia="zh-CN"/>
        </w:rPr>
        <w:t>3.施工方要服从采购方对施工质量及工期和施工安全的监督管理。    4.由于施工方安全措施不力造成事故的责仼和因此发生的费用由施工方承担。</w:t>
      </w:r>
    </w:p>
    <w:p w14:paraId="5E77E78A">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sz w:val="28"/>
          <w:szCs w:val="28"/>
          <w:lang w:val="en-US" w:eastAsia="zh-CN"/>
        </w:rPr>
      </w:pPr>
      <w:r>
        <w:rPr>
          <w:rFonts w:hint="eastAsia"/>
          <w:sz w:val="28"/>
          <w:szCs w:val="28"/>
          <w:lang w:val="en-US" w:eastAsia="zh-CN"/>
        </w:rPr>
        <w:t>四、验收要求</w:t>
      </w:r>
    </w:p>
    <w:p w14:paraId="74B09FC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pPr>
      <w:r>
        <w:rPr>
          <w:rFonts w:hint="eastAsia"/>
          <w:sz w:val="28"/>
          <w:szCs w:val="28"/>
          <w:lang w:val="en-US" w:eastAsia="zh-CN"/>
        </w:rPr>
        <w:t xml:space="preserve">1.施工方与采购方应严格按照按国家建设行业规范验收标准、比选文件规定的标准、承诺的条件及项目合同约定内容进行验收，主要包括但不限于以下内容：施工内容、 施工进度、施工质量、施工人员配备情况、施工设备配备情况、安全文明标准等必须达到合格以上。 </w:t>
      </w:r>
    </w:p>
    <w:p w14:paraId="55D6277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280" w:firstLineChars="100"/>
        <w:textAlignment w:val="auto"/>
        <w:rPr>
          <w:rFonts w:hint="eastAsia"/>
          <w:sz w:val="28"/>
          <w:szCs w:val="28"/>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sz w:val="28"/>
          <w:szCs w:val="28"/>
          <w:lang w:val="en-US" w:eastAsia="zh-CN"/>
        </w:rPr>
        <w:t>2.采购人可以独立邀请第三方参与验收。验收出现争议时，施工方可以与采购人协商共同邀请第三方参与验收</w:t>
      </w:r>
    </w:p>
    <w:p w14:paraId="31B95E39">
      <w:pPr>
        <w:numPr>
          <w:ilvl w:val="0"/>
          <w:numId w:val="0"/>
        </w:numPr>
        <w:tabs>
          <w:tab w:val="left" w:pos="1658"/>
        </w:tabs>
        <w:bidi w:val="0"/>
        <w:jc w:val="both"/>
        <w:rPr>
          <w:rFonts w:hint="default"/>
          <w:b/>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3F244">
    <w:pPr>
      <w:pStyle w:val="9"/>
      <w:spacing w:after="120" w:afterLines="50"/>
      <w:jc w:val="right"/>
      <w:rPr>
        <w:u w:val="single"/>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4358C7">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7C816">
    <w:pPr>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0"/>
    <w:multiLevelType w:val="multilevel"/>
    <w:tmpl w:val="00000010"/>
    <w:lvl w:ilvl="0" w:tentative="0">
      <w:start w:val="1"/>
      <w:numFmt w:val="upperLetter"/>
      <w:pStyle w:val="2"/>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mZDVkNWRmNzZiY2VlOTAwZjVkNjY3NmZhYjQ2NjEifQ=="/>
  </w:docVars>
  <w:rsids>
    <w:rsidRoot w:val="00000000"/>
    <w:rsid w:val="06DE1C9E"/>
    <w:rsid w:val="086F2493"/>
    <w:rsid w:val="09DC6FC7"/>
    <w:rsid w:val="0E7B0A75"/>
    <w:rsid w:val="0EB01A9C"/>
    <w:rsid w:val="118461CE"/>
    <w:rsid w:val="14540F1D"/>
    <w:rsid w:val="15A017CE"/>
    <w:rsid w:val="15A9323E"/>
    <w:rsid w:val="1C9B4B19"/>
    <w:rsid w:val="1F175A62"/>
    <w:rsid w:val="229376BB"/>
    <w:rsid w:val="23BF6315"/>
    <w:rsid w:val="258E7B70"/>
    <w:rsid w:val="2C5000A4"/>
    <w:rsid w:val="2F2E1001"/>
    <w:rsid w:val="2F341934"/>
    <w:rsid w:val="2F6D59A0"/>
    <w:rsid w:val="35073C66"/>
    <w:rsid w:val="3A383E04"/>
    <w:rsid w:val="3A6B13ED"/>
    <w:rsid w:val="3ED57FA3"/>
    <w:rsid w:val="3F5E6EB0"/>
    <w:rsid w:val="43976A4C"/>
    <w:rsid w:val="4CDA29BF"/>
    <w:rsid w:val="4F6D0296"/>
    <w:rsid w:val="4FD96B33"/>
    <w:rsid w:val="506E1504"/>
    <w:rsid w:val="56B34DB3"/>
    <w:rsid w:val="579B5EA2"/>
    <w:rsid w:val="5CB30239"/>
    <w:rsid w:val="5EAE3235"/>
    <w:rsid w:val="61FA1004"/>
    <w:rsid w:val="6331410D"/>
    <w:rsid w:val="68665F57"/>
    <w:rsid w:val="697D0B65"/>
    <w:rsid w:val="6C5C2D38"/>
    <w:rsid w:val="6E5B434E"/>
    <w:rsid w:val="6F451933"/>
    <w:rsid w:val="72ED7E1C"/>
    <w:rsid w:val="73C42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tabs>
        <w:tab w:val="left" w:pos="1150"/>
        <w:tab w:val="clear" w:pos="420"/>
      </w:tabs>
      <w:autoSpaceDE w:val="0"/>
      <w:autoSpaceDN w:val="0"/>
      <w:adjustRightInd w:val="0"/>
      <w:outlineLvl w:val="0"/>
    </w:pPr>
    <w:rPr>
      <w:rFonts w:ascii="宋体"/>
      <w:sz w:val="28"/>
      <w:szCs w:val="20"/>
    </w:rPr>
  </w:style>
  <w:style w:type="paragraph" w:styleId="3">
    <w:name w:val="heading 2"/>
    <w:basedOn w:val="1"/>
    <w:next w:val="1"/>
    <w:qFormat/>
    <w:uiPriority w:val="0"/>
    <w:pPr>
      <w:keepNext/>
      <w:autoSpaceDE w:val="0"/>
      <w:autoSpaceDN w:val="0"/>
      <w:adjustRightInd w:val="0"/>
      <w:outlineLvl w:val="1"/>
    </w:pPr>
    <w:rPr>
      <w:rFonts w:ascii="宋体" w:hAnsi="宋体"/>
      <w:kern w:val="0"/>
      <w:sz w:val="24"/>
      <w:szCs w:val="20"/>
    </w:rPr>
  </w:style>
  <w:style w:type="paragraph" w:styleId="4">
    <w:name w:val="heading 3"/>
    <w:basedOn w:val="1"/>
    <w:next w:val="1"/>
    <w:autoRedefine/>
    <w:qFormat/>
    <w:uiPriority w:val="0"/>
    <w:pPr>
      <w:keepNext/>
      <w:keepLines/>
      <w:spacing w:before="260" w:beforeLines="0" w:after="260" w:afterLines="0" w:line="413" w:lineRule="auto"/>
      <w:outlineLvl w:val="2"/>
    </w:pPr>
    <w:rPr>
      <w:b/>
      <w:bCs/>
      <w:sz w:val="32"/>
      <w:szCs w:val="32"/>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2">
    <w:name w:val="Default Paragraph Font"/>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0"/>
    <w:pPr>
      <w:adjustRightInd w:val="0"/>
      <w:ind w:firstLine="420"/>
      <w:jc w:val="left"/>
      <w:textAlignment w:val="baseline"/>
    </w:pPr>
    <w:rPr>
      <w:rFonts w:ascii="Calibri" w:hAnsi="Calibri" w:eastAsia="楷体_GB2312"/>
      <w:sz w:val="24"/>
      <w:szCs w:val="20"/>
    </w:rPr>
  </w:style>
  <w:style w:type="paragraph" w:styleId="7">
    <w:name w:val="Body Text Indent"/>
    <w:basedOn w:val="1"/>
    <w:qFormat/>
    <w:uiPriority w:val="0"/>
    <w:pPr>
      <w:ind w:left="1800"/>
    </w:pPr>
    <w:rPr>
      <w:rFonts w:ascii="宋体"/>
      <w:color w:val="000000"/>
      <w:kern w:val="0"/>
      <w:sz w:val="24"/>
    </w:r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3">
    <w:name w:val="标题 2 Char Char"/>
    <w:autoRedefine/>
    <w:qFormat/>
    <w:uiPriority w:val="0"/>
    <w:rPr>
      <w:rFonts w:ascii="Arial" w:hAnsi="Arial" w:eastAsia="黑体"/>
      <w:b/>
      <w:bCs/>
      <w:kern w:val="2"/>
      <w:sz w:val="32"/>
      <w:szCs w:val="32"/>
      <w:lang w:val="en-US" w:eastAsia="zh-CN" w:bidi="ar-SA"/>
    </w:rPr>
  </w:style>
  <w:style w:type="character" w:customStyle="1" w:styleId="14">
    <w:name w:val="标题 1 Char"/>
    <w:qFormat/>
    <w:uiPriority w:val="0"/>
    <w:rPr>
      <w:rFonts w:hint="default" w:ascii="Arial" w:hAnsi="Arial" w:eastAsia="宋体" w:cs="Arial"/>
      <w:bCs/>
      <w:kern w:val="3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526</Words>
  <Characters>546</Characters>
  <Lines>0</Lines>
  <Paragraphs>0</Paragraphs>
  <TotalTime>9</TotalTime>
  <ScaleCrop>false</ScaleCrop>
  <LinksUpToDate>false</LinksUpToDate>
  <CharactersWithSpaces>555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2024-04-24T08:34:00Z</dcterms:created>
  <dc:creator>admin</dc:creator>
  <cp:lastModifiedBy>庄</cp:lastModifiedBy>
  <dcterms:modified xsi:type="dcterms:W3CDTF">2026-08-11T12:49:09Z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078FFAC67980497C8FA4333A94ADFF2A_13</vt:lpwstr>
  </property>
  <property fmtid="{D5CDD505-2E9C-101B-9397-08002B2CF9AE}" pid="4" name="KSOTemplateDocerSaveRecord">
    <vt:lpwstr>eyJoZGlkIjoiOTc0YTMwMzFmNmRiYzQ2NzNjOGNlZGExYmE3MzQ5OTUiLCJ1c2VySWQiOiIyNTg1NjAzMzIifQ==</vt:lpwstr>
  </property>
</Properties>
</file>